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8A" w:rsidRPr="004D6474" w:rsidRDefault="004D6474" w:rsidP="00FA558A">
      <w:pPr>
        <w:rPr>
          <w:b/>
        </w:rPr>
      </w:pPr>
      <w:r w:rsidRPr="004D6474">
        <w:rPr>
          <w:b/>
        </w:rPr>
        <w:t>Michal Koupil</w:t>
      </w:r>
    </w:p>
    <w:p w:rsidR="00FA558A" w:rsidRPr="004D6474" w:rsidRDefault="00FA558A" w:rsidP="00FA558A">
      <w:r w:rsidRPr="004D6474">
        <w:t xml:space="preserve">Útulná 10 </w:t>
      </w:r>
    </w:p>
    <w:p w:rsidR="00FA558A" w:rsidRPr="00E9233C" w:rsidRDefault="00FA558A" w:rsidP="00FA558A">
      <w:pPr>
        <w:rPr>
          <w:b/>
        </w:rPr>
      </w:pPr>
      <w:r w:rsidRPr="004D6474">
        <w:t>123 45 Praha</w:t>
      </w:r>
    </w:p>
    <w:p w:rsidR="00FA558A" w:rsidRDefault="00FA558A" w:rsidP="00FA558A"/>
    <w:p w:rsidR="00FA558A" w:rsidRDefault="00FA558A" w:rsidP="00FA558A">
      <w:pPr>
        <w:jc w:val="left"/>
        <w:rPr>
          <w:b/>
        </w:rPr>
      </w:pPr>
    </w:p>
    <w:p w:rsidR="00FA558A" w:rsidRDefault="00FA558A" w:rsidP="00FA558A">
      <w:pPr>
        <w:ind w:left="5040"/>
        <w:rPr>
          <w:b/>
        </w:rPr>
      </w:pPr>
    </w:p>
    <w:p w:rsidR="00FA558A" w:rsidRPr="00E9233C" w:rsidRDefault="00FA558A" w:rsidP="00FA558A">
      <w:pPr>
        <w:ind w:left="5040"/>
        <w:rPr>
          <w:b/>
        </w:rPr>
      </w:pPr>
      <w:r>
        <w:rPr>
          <w:b/>
        </w:rPr>
        <w:t>Okresní soud pro Prahu 1</w:t>
      </w:r>
    </w:p>
    <w:p w:rsidR="00FA558A" w:rsidRPr="004D6474" w:rsidRDefault="004D6474" w:rsidP="00FA558A">
      <w:pPr>
        <w:ind w:left="5040"/>
      </w:pPr>
      <w:r w:rsidRPr="004D6474">
        <w:t>Ovocný trh 587/14</w:t>
      </w:r>
    </w:p>
    <w:p w:rsidR="00FA558A" w:rsidRPr="004D6474" w:rsidRDefault="00FA558A" w:rsidP="00FA558A">
      <w:pPr>
        <w:ind w:left="5040"/>
      </w:pPr>
      <w:r w:rsidRPr="004D6474">
        <w:t>Vyskočilova 38</w:t>
      </w:r>
    </w:p>
    <w:p w:rsidR="00FA558A" w:rsidRPr="004D6474" w:rsidRDefault="004D6474" w:rsidP="00FA558A">
      <w:pPr>
        <w:pBdr>
          <w:bottom w:val="single" w:sz="12" w:space="1" w:color="auto"/>
        </w:pBdr>
        <w:ind w:left="5040"/>
      </w:pPr>
      <w:r w:rsidRPr="004D6474">
        <w:t>112 94 Praha 1</w:t>
      </w:r>
    </w:p>
    <w:p w:rsidR="00FA558A" w:rsidRPr="004556E3" w:rsidRDefault="00FA558A" w:rsidP="00FA558A">
      <w:pPr>
        <w:ind w:left="5040"/>
        <w:rPr>
          <w:b/>
          <w:i/>
        </w:rPr>
      </w:pPr>
      <w:r w:rsidRPr="004D6474">
        <w:rPr>
          <w:b/>
          <w:i/>
        </w:rPr>
        <w:t xml:space="preserve">ke </w:t>
      </w:r>
      <w:proofErr w:type="spellStart"/>
      <w:r w:rsidRPr="004D6474">
        <w:rPr>
          <w:b/>
          <w:i/>
        </w:rPr>
        <w:t>sp</w:t>
      </w:r>
      <w:proofErr w:type="spellEnd"/>
      <w:r w:rsidRPr="004D6474">
        <w:rPr>
          <w:b/>
          <w:i/>
        </w:rPr>
        <w:t xml:space="preserve">. zn. </w:t>
      </w:r>
      <w:r w:rsidR="004D6474" w:rsidRPr="004D6474">
        <w:rPr>
          <w:b/>
          <w:i/>
        </w:rPr>
        <w:t>2 EXE 115</w:t>
      </w:r>
      <w:r w:rsidRPr="004D6474">
        <w:rPr>
          <w:b/>
          <w:i/>
        </w:rPr>
        <w:t>/</w:t>
      </w:r>
      <w:r w:rsidR="004D6474" w:rsidRPr="004D6474">
        <w:rPr>
          <w:b/>
          <w:i/>
        </w:rPr>
        <w:t>20</w:t>
      </w:r>
      <w:r w:rsidRPr="004D6474">
        <w:rPr>
          <w:b/>
          <w:i/>
        </w:rPr>
        <w:t>18</w:t>
      </w:r>
    </w:p>
    <w:p w:rsidR="00FA558A" w:rsidRDefault="00FA558A" w:rsidP="00FA558A">
      <w:pPr>
        <w:rPr>
          <w:b/>
        </w:rPr>
      </w:pPr>
    </w:p>
    <w:p w:rsidR="00FA558A" w:rsidRDefault="00FA558A" w:rsidP="00FA558A">
      <w:pPr>
        <w:rPr>
          <w:b/>
        </w:rPr>
      </w:pPr>
    </w:p>
    <w:p w:rsidR="00FA558A" w:rsidRDefault="00FA558A" w:rsidP="00FA558A">
      <w:pPr>
        <w:rPr>
          <w:b/>
        </w:rPr>
      </w:pPr>
    </w:p>
    <w:p w:rsidR="00FA558A" w:rsidRPr="00B553CE" w:rsidRDefault="00FA558A" w:rsidP="00FA558A">
      <w:r w:rsidRPr="00B553CE">
        <w:t xml:space="preserve">V Praze dne </w:t>
      </w:r>
      <w:proofErr w:type="gramStart"/>
      <w:r w:rsidR="00C401C6">
        <w:t>30.4.</w:t>
      </w:r>
      <w:r w:rsidRPr="00B553CE">
        <w:t>2018</w:t>
      </w:r>
      <w:proofErr w:type="gramEnd"/>
    </w:p>
    <w:p w:rsidR="00FA558A" w:rsidRDefault="00FA558A" w:rsidP="00FA558A">
      <w:pPr>
        <w:rPr>
          <w:b/>
        </w:rPr>
      </w:pPr>
    </w:p>
    <w:p w:rsidR="00FA558A" w:rsidRDefault="00FA558A" w:rsidP="00FA558A">
      <w:pPr>
        <w:rPr>
          <w:b/>
        </w:rPr>
      </w:pPr>
    </w:p>
    <w:p w:rsidR="00FA558A" w:rsidRDefault="00FA558A" w:rsidP="00FA558A">
      <w:pPr>
        <w:rPr>
          <w:b/>
        </w:rPr>
      </w:pPr>
    </w:p>
    <w:p w:rsidR="00FA558A" w:rsidRPr="00C4171B" w:rsidRDefault="00FA558A" w:rsidP="00FA558A">
      <w:pPr>
        <w:rPr>
          <w:b/>
        </w:rPr>
      </w:pPr>
      <w:r>
        <w:rPr>
          <w:b/>
        </w:rPr>
        <w:t>Žalobce</w:t>
      </w:r>
      <w:r w:rsidRPr="00C4171B">
        <w:rPr>
          <w:b/>
        </w:rPr>
        <w:t>:</w:t>
      </w:r>
      <w:r w:rsidRPr="00C4171B">
        <w:rPr>
          <w:b/>
        </w:rPr>
        <w:tab/>
      </w:r>
      <w:r w:rsidRPr="00C4171B">
        <w:rPr>
          <w:b/>
        </w:rPr>
        <w:tab/>
      </w:r>
      <w:r>
        <w:rPr>
          <w:b/>
        </w:rPr>
        <w:t>Michal Koupil</w:t>
      </w:r>
      <w:r w:rsidRPr="00C4171B">
        <w:rPr>
          <w:b/>
        </w:rPr>
        <w:t xml:space="preserve">, nar. </w:t>
      </w:r>
      <w:proofErr w:type="gramStart"/>
      <w:r>
        <w:rPr>
          <w:b/>
        </w:rPr>
        <w:t>1.1.1980</w:t>
      </w:r>
      <w:proofErr w:type="gramEnd"/>
      <w:r w:rsidRPr="00C4171B">
        <w:rPr>
          <w:b/>
        </w:rPr>
        <w:t>,</w:t>
      </w:r>
    </w:p>
    <w:p w:rsidR="00FA558A" w:rsidRDefault="00FA558A" w:rsidP="00FA558A">
      <w:pPr>
        <w:ind w:left="1416" w:firstLine="708"/>
      </w:pPr>
      <w:r>
        <w:t xml:space="preserve">bytem Útulná 10, 123 45 Praha, </w:t>
      </w:r>
    </w:p>
    <w:p w:rsidR="00FA558A" w:rsidRDefault="00FA558A" w:rsidP="00FA558A"/>
    <w:p w:rsidR="00FA558A" w:rsidRDefault="00FA558A" w:rsidP="00FA558A"/>
    <w:p w:rsidR="00FA558A" w:rsidRPr="00C4171B" w:rsidRDefault="00FA558A" w:rsidP="00FA558A">
      <w:pPr>
        <w:rPr>
          <w:b/>
        </w:rPr>
      </w:pPr>
      <w:r>
        <w:rPr>
          <w:b/>
        </w:rPr>
        <w:t>Žalovaný</w:t>
      </w:r>
      <w:r w:rsidRPr="00C4171B">
        <w:rPr>
          <w:b/>
        </w:rPr>
        <w:t>:</w:t>
      </w:r>
      <w:r w:rsidRPr="00C4171B">
        <w:rPr>
          <w:b/>
        </w:rPr>
        <w:tab/>
      </w:r>
      <w:r w:rsidRPr="00C4171B">
        <w:rPr>
          <w:b/>
        </w:rPr>
        <w:tab/>
      </w:r>
      <w:r>
        <w:rPr>
          <w:b/>
        </w:rPr>
        <w:t>Vladimír Koumal</w:t>
      </w:r>
      <w:r w:rsidRPr="00C4171B">
        <w:rPr>
          <w:b/>
        </w:rPr>
        <w:t xml:space="preserve">, </w:t>
      </w:r>
      <w:r>
        <w:rPr>
          <w:b/>
        </w:rPr>
        <w:t xml:space="preserve">nar. </w:t>
      </w:r>
      <w:proofErr w:type="gramStart"/>
      <w:r>
        <w:rPr>
          <w:b/>
        </w:rPr>
        <w:t>5.6.1978</w:t>
      </w:r>
      <w:proofErr w:type="gramEnd"/>
      <w:r w:rsidRPr="00C4171B">
        <w:rPr>
          <w:b/>
        </w:rPr>
        <w:t>,</w:t>
      </w:r>
    </w:p>
    <w:p w:rsidR="00FA558A" w:rsidRDefault="00FA558A" w:rsidP="00FA558A">
      <w:r>
        <w:tab/>
      </w:r>
      <w:r>
        <w:tab/>
      </w:r>
      <w:r>
        <w:tab/>
        <w:t>bytem Slepá 21, 123 00 Olomouc</w:t>
      </w:r>
    </w:p>
    <w:p w:rsidR="00FA558A" w:rsidRDefault="00FA558A" w:rsidP="00FA558A">
      <w:pPr>
        <w:rPr>
          <w:b/>
        </w:rPr>
      </w:pPr>
    </w:p>
    <w:p w:rsidR="00FA558A" w:rsidRDefault="00FA558A" w:rsidP="00FA558A"/>
    <w:p w:rsidR="00FA558A" w:rsidRDefault="00FA558A" w:rsidP="00FA558A"/>
    <w:p w:rsidR="00FA558A" w:rsidRDefault="00256890" w:rsidP="00FA558A">
      <w:pPr>
        <w:ind w:left="5040"/>
        <w:rPr>
          <w:b/>
        </w:rPr>
      </w:pPr>
      <w:r>
        <w:rPr>
          <w:b/>
        </w:rPr>
        <w:t>Žaloba na vyloučení věcí z exekuce</w:t>
      </w:r>
    </w:p>
    <w:p w:rsidR="00FA558A" w:rsidRPr="00B553CE" w:rsidRDefault="00FA558A" w:rsidP="00FA558A">
      <w:pPr>
        <w:ind w:left="5040" w:firstLine="708"/>
        <w:rPr>
          <w:b/>
        </w:rPr>
      </w:pPr>
    </w:p>
    <w:p w:rsidR="00FA558A" w:rsidRDefault="00FA558A" w:rsidP="00FA558A">
      <w:pPr>
        <w:ind w:firstLine="708"/>
      </w:pPr>
    </w:p>
    <w:p w:rsidR="00FA558A" w:rsidRDefault="00FA558A" w:rsidP="00FA558A"/>
    <w:p w:rsidR="004D6474" w:rsidRDefault="004D6474" w:rsidP="00FA558A">
      <w:pPr>
        <w:ind w:firstLine="708"/>
      </w:pPr>
    </w:p>
    <w:p w:rsidR="004D6474" w:rsidRDefault="004D6474" w:rsidP="00FA558A">
      <w:pPr>
        <w:ind w:firstLine="708"/>
      </w:pPr>
    </w:p>
    <w:p w:rsidR="004D6474" w:rsidRDefault="004D6474" w:rsidP="00FA558A">
      <w:pPr>
        <w:ind w:firstLine="708"/>
      </w:pPr>
    </w:p>
    <w:p w:rsidR="004D6474" w:rsidRDefault="004D6474" w:rsidP="00FA558A">
      <w:pPr>
        <w:ind w:firstLine="708"/>
      </w:pPr>
    </w:p>
    <w:p w:rsidR="004D6474" w:rsidRDefault="004D6474" w:rsidP="00FA558A">
      <w:pPr>
        <w:ind w:firstLine="708"/>
      </w:pPr>
    </w:p>
    <w:p w:rsidR="004D6474" w:rsidRDefault="004D6474" w:rsidP="00FA558A">
      <w:pPr>
        <w:ind w:firstLine="708"/>
      </w:pPr>
    </w:p>
    <w:p w:rsidR="004D6474" w:rsidRDefault="004D6474" w:rsidP="00FA558A">
      <w:pPr>
        <w:ind w:firstLine="708"/>
      </w:pPr>
    </w:p>
    <w:p w:rsidR="004D6474" w:rsidRDefault="004D6474" w:rsidP="00FA558A">
      <w:pPr>
        <w:ind w:firstLine="708"/>
      </w:pPr>
    </w:p>
    <w:p w:rsidR="004D6474" w:rsidRDefault="004D6474" w:rsidP="00FA558A">
      <w:pPr>
        <w:ind w:firstLine="708"/>
      </w:pPr>
    </w:p>
    <w:p w:rsidR="004D6474" w:rsidRDefault="004D6474" w:rsidP="00FA558A">
      <w:pPr>
        <w:ind w:firstLine="708"/>
      </w:pPr>
    </w:p>
    <w:p w:rsidR="004D6474" w:rsidRDefault="004D6474" w:rsidP="00FA558A">
      <w:pPr>
        <w:ind w:firstLine="708"/>
      </w:pPr>
    </w:p>
    <w:p w:rsidR="004D6474" w:rsidRDefault="004D6474" w:rsidP="00FA558A">
      <w:pPr>
        <w:ind w:firstLine="708"/>
      </w:pPr>
    </w:p>
    <w:p w:rsidR="004D6474" w:rsidRDefault="004D6474" w:rsidP="00FA558A">
      <w:pPr>
        <w:ind w:firstLine="708"/>
      </w:pPr>
    </w:p>
    <w:p w:rsidR="004D6474" w:rsidRDefault="004D6474" w:rsidP="00FA558A">
      <w:pPr>
        <w:ind w:firstLine="708"/>
      </w:pPr>
    </w:p>
    <w:p w:rsidR="00FA558A" w:rsidRDefault="00FA558A" w:rsidP="00FA558A">
      <w:pPr>
        <w:ind w:firstLine="708"/>
      </w:pPr>
      <w:r>
        <w:lastRenderedPageBreak/>
        <w:t xml:space="preserve">Na základě usnesení Okresního soudu pro Prahu 1 ze dne 20.1.2018,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2 EXE 115/2018-66 byla proti povinnému Pavlu </w:t>
      </w:r>
      <w:proofErr w:type="spellStart"/>
      <w:r>
        <w:t>Nachytalovi</w:t>
      </w:r>
      <w:proofErr w:type="spellEnd"/>
      <w:r>
        <w:t xml:space="preserve">, nar. 4.5.1967 nařízena exekuce na základě rozsudku Obvodního soudu pro Prahu 1, vydaného dne 1.12.2017, </w:t>
      </w:r>
      <w:proofErr w:type="spellStart"/>
      <w:r>
        <w:t>sp</w:t>
      </w:r>
      <w:proofErr w:type="spellEnd"/>
      <w:r>
        <w:t xml:space="preserve">. zn. 1 C 1234/2017, a to  k uspokojení pohledávky žalovaného ve výši 100.000,- Kč, nákladů předcházejícího řízení ve výši 32.500,- Kč, jakož i povinnosti povinného uhradit žalovanému jeho náklady účelně vynaložené k vymáhání nároku (náklady oprávněného) a náklady soudnímu exekutorovi pověřenému vedením exekuce, jejichž výše bude vyčíslena samostatným rozhodnutím v příkazu k úhradě nákladů exekuce. Provedením exekuce byl pověřen soudní exekutor </w:t>
      </w:r>
      <w:r w:rsidRPr="00E9233C">
        <w:t>JUDr. Miloslav Vymahač, Exekutorský úřad Praha, se sídlem Vy</w:t>
      </w:r>
      <w:r>
        <w:t>s</w:t>
      </w:r>
      <w:r w:rsidRPr="00E9233C">
        <w:t>kočilova 38, 123 45 Praha.</w:t>
      </w:r>
      <w:r w:rsidRPr="004556E3">
        <w:t xml:space="preserve"> </w:t>
      </w:r>
    </w:p>
    <w:p w:rsidR="00FA558A" w:rsidRDefault="00FA558A" w:rsidP="00FA558A">
      <w:pPr>
        <w:ind w:firstLine="708"/>
      </w:pPr>
      <w:r>
        <w:t>Výkon rozhodnutí je prováděn prodejem movitých věcí povinného.</w:t>
      </w:r>
    </w:p>
    <w:p w:rsidR="00FA558A" w:rsidRDefault="00FA558A" w:rsidP="00FA558A">
      <w:pPr>
        <w:ind w:firstLine="708"/>
      </w:pPr>
    </w:p>
    <w:p w:rsidR="004D6474" w:rsidRDefault="00FA558A" w:rsidP="00FA558A">
      <w:pPr>
        <w:ind w:firstLine="708"/>
      </w:pPr>
      <w:r>
        <w:t xml:space="preserve">Exekutor dne </w:t>
      </w:r>
      <w:proofErr w:type="gramStart"/>
      <w:r w:rsidR="004D6474">
        <w:t>1.4.2018</w:t>
      </w:r>
      <w:proofErr w:type="gramEnd"/>
      <w:r>
        <w:t xml:space="preserve"> </w:t>
      </w:r>
      <w:r w:rsidR="004D6474">
        <w:t>v</w:t>
      </w:r>
      <w:r>
        <w:t>yhotovil soupis movitých věcí</w:t>
      </w:r>
      <w:r w:rsidR="001F7947">
        <w:t>,</w:t>
      </w:r>
      <w:r>
        <w:t xml:space="preserve"> dle kterého ovšem zahrnul i věc, která nepatří povinnému. </w:t>
      </w:r>
    </w:p>
    <w:p w:rsidR="00FA558A" w:rsidRDefault="00FA558A" w:rsidP="00FA558A">
      <w:pPr>
        <w:ind w:firstLine="708"/>
      </w:pPr>
      <w:r>
        <w:t xml:space="preserve">Povinný </w:t>
      </w:r>
      <w:r w:rsidR="001F7947">
        <w:t xml:space="preserve">na základě nájemní smlouvy ze dne </w:t>
      </w:r>
      <w:proofErr w:type="gramStart"/>
      <w:r w:rsidR="001F7947">
        <w:t>31.3.2017</w:t>
      </w:r>
      <w:proofErr w:type="gramEnd"/>
      <w:r w:rsidR="001F7947">
        <w:t xml:space="preserve"> užívá k bydlení byt, který je v mém vlastnictví. Společně s bytem jsem povinnému pronajal částečně i vybavení bytu. Seznam vybavení je uveden v předmětné nájemní smlouvě. Část vybavení byla v průběhu nájmu vyměněna. Ke dni vyhotovení soupisu majetku povinného se však v bytě i nadále nacházel můj majetek, a to konkrétně následující věci:</w:t>
      </w:r>
    </w:p>
    <w:p w:rsidR="001F7947" w:rsidRDefault="001F7947" w:rsidP="00FA558A">
      <w:pPr>
        <w:ind w:firstLine="708"/>
      </w:pPr>
    </w:p>
    <w:p w:rsidR="001F7947" w:rsidRDefault="001F7947" w:rsidP="001F7947">
      <w:pPr>
        <w:pStyle w:val="Odstavecseseznamem"/>
        <w:numPr>
          <w:ilvl w:val="0"/>
          <w:numId w:val="1"/>
        </w:numPr>
      </w:pPr>
      <w:r>
        <w:t>Televizor značky LG výrobní číslo AB123456789</w:t>
      </w:r>
    </w:p>
    <w:p w:rsidR="001F7947" w:rsidRDefault="001F7947" w:rsidP="001F7947">
      <w:pPr>
        <w:pStyle w:val="Odstavecseseznamem"/>
        <w:numPr>
          <w:ilvl w:val="0"/>
          <w:numId w:val="1"/>
        </w:numPr>
      </w:pPr>
      <w:r>
        <w:t xml:space="preserve">Domácí kino sestávající ze zesilovače značky Sony výrobní číslo 123456 a ozvučné sestavy pěti reprobeden značky DENON výrobní číslo 11-22-33-44. </w:t>
      </w:r>
    </w:p>
    <w:p w:rsidR="00BC004D" w:rsidRDefault="00BC004D" w:rsidP="00BC004D"/>
    <w:p w:rsidR="00FA558A" w:rsidRDefault="00FA558A" w:rsidP="00BC004D"/>
    <w:p w:rsidR="00BC004D" w:rsidRDefault="00BC004D" w:rsidP="00BC004D">
      <w:pPr>
        <w:ind w:firstLine="708"/>
      </w:pPr>
      <w:r>
        <w:t xml:space="preserve">Dne </w:t>
      </w:r>
      <w:proofErr w:type="gramStart"/>
      <w:r w:rsidR="004D6474">
        <w:t>7.4.</w:t>
      </w:r>
      <w:r>
        <w:t>2018</w:t>
      </w:r>
      <w:proofErr w:type="gramEnd"/>
      <w:r>
        <w:t xml:space="preserve"> jsem podal návrh na vyškrtnutí výše uvedených věcí ze soupisu a svoje vlastnické právo </w:t>
      </w:r>
      <w:r w:rsidR="004D6474">
        <w:t xml:space="preserve">k těmto věcem </w:t>
      </w:r>
      <w:r>
        <w:t xml:space="preserve">jsem řádně doložil. </w:t>
      </w:r>
    </w:p>
    <w:p w:rsidR="00BC004D" w:rsidRDefault="00BC004D" w:rsidP="00BC004D"/>
    <w:p w:rsidR="00FA558A" w:rsidRDefault="00BC004D" w:rsidP="004D6474">
      <w:pPr>
        <w:ind w:firstLine="360"/>
      </w:pPr>
      <w:r>
        <w:t xml:space="preserve">Exekutor svým rozhodnutím ze dne </w:t>
      </w:r>
      <w:proofErr w:type="gramStart"/>
      <w:r w:rsidR="004D6474">
        <w:t>20.4.</w:t>
      </w:r>
      <w:r>
        <w:t>2018</w:t>
      </w:r>
      <w:proofErr w:type="gramEnd"/>
      <w:r w:rsidR="004D6474">
        <w:t>,</w:t>
      </w:r>
      <w:r>
        <w:t xml:space="preserve"> č. </w:t>
      </w:r>
      <w:proofErr w:type="spellStart"/>
      <w:r>
        <w:t>j</w:t>
      </w:r>
      <w:proofErr w:type="spellEnd"/>
      <w:r>
        <w:t>. 2 EXE 115/2018-8</w:t>
      </w:r>
      <w:r w:rsidR="00EF2088">
        <w:t>0 mému návrhu nevyhověl. Ve smy</w:t>
      </w:r>
      <w:r>
        <w:t>s</w:t>
      </w:r>
      <w:r w:rsidR="00EF2088">
        <w:t>l</w:t>
      </w:r>
      <w:r>
        <w:t xml:space="preserve">u </w:t>
      </w:r>
      <w:proofErr w:type="spellStart"/>
      <w:r>
        <w:t>ust</w:t>
      </w:r>
      <w:proofErr w:type="spellEnd"/>
      <w:r>
        <w:t>. § 68 odst. 4 exekučního řádu ve spojení s </w:t>
      </w:r>
      <w:proofErr w:type="spellStart"/>
      <w:r>
        <w:t>ust</w:t>
      </w:r>
      <w:proofErr w:type="spellEnd"/>
      <w:r>
        <w:t>. § 267 občanského soudního řádu mi tedy nezbývá než se domáhat vyloučení věcí ze soupisu soudní cestou.</w:t>
      </w:r>
    </w:p>
    <w:p w:rsidR="004D6474" w:rsidRDefault="004D6474" w:rsidP="004D6474">
      <w:pPr>
        <w:ind w:firstLine="708"/>
      </w:pPr>
      <w:r>
        <w:tab/>
      </w:r>
    </w:p>
    <w:p w:rsidR="004D6474" w:rsidRDefault="004D6474" w:rsidP="004D6474">
      <w:pPr>
        <w:ind w:firstLine="708"/>
      </w:pPr>
    </w:p>
    <w:p w:rsidR="004D6474" w:rsidRDefault="004D6474" w:rsidP="004D6474">
      <w:pPr>
        <w:ind w:firstLine="708"/>
      </w:pPr>
      <w:r w:rsidRPr="004D6474">
        <w:rPr>
          <w:b/>
        </w:rPr>
        <w:t>Důkaz:</w:t>
      </w:r>
      <w:r w:rsidRPr="004D6474">
        <w:rPr>
          <w:b/>
        </w:rPr>
        <w:tab/>
      </w:r>
      <w:r>
        <w:t xml:space="preserve">Nájemní smlouvou ze dne </w:t>
      </w:r>
      <w:proofErr w:type="gramStart"/>
      <w:r>
        <w:t>31.3.2017</w:t>
      </w:r>
      <w:proofErr w:type="gramEnd"/>
    </w:p>
    <w:p w:rsidR="004D6474" w:rsidRDefault="004D6474" w:rsidP="004D6474">
      <w:pPr>
        <w:ind w:firstLine="708"/>
      </w:pPr>
      <w:r>
        <w:tab/>
      </w:r>
      <w:r>
        <w:tab/>
        <w:t xml:space="preserve">Fakturou č. 12345 ze dne </w:t>
      </w:r>
      <w:proofErr w:type="gramStart"/>
      <w:r>
        <w:t>1.8.2016</w:t>
      </w:r>
      <w:proofErr w:type="gramEnd"/>
      <w:r>
        <w:t xml:space="preserve"> vystavenou na mé jméno </w:t>
      </w:r>
    </w:p>
    <w:p w:rsidR="004D6474" w:rsidRDefault="004D6474" w:rsidP="004D6474">
      <w:pPr>
        <w:ind w:firstLine="708"/>
      </w:pPr>
      <w:r>
        <w:tab/>
      </w:r>
      <w:r>
        <w:tab/>
        <w:t xml:space="preserve">Fakturou č. </w:t>
      </w:r>
      <w:r w:rsidR="00070899">
        <w:t>56789</w:t>
      </w:r>
      <w:r>
        <w:t xml:space="preserve"> ze dne 15.8.2016 vystavenou na mé jméno</w:t>
      </w:r>
    </w:p>
    <w:p w:rsidR="004D6474" w:rsidRDefault="004D6474" w:rsidP="004D6474">
      <w:pPr>
        <w:ind w:left="1416" w:firstLine="708"/>
      </w:pPr>
      <w:r>
        <w:t>Výpisem z mého bankovního účtu za měsíc srpen 2016</w:t>
      </w:r>
    </w:p>
    <w:p w:rsidR="004D6474" w:rsidRDefault="004D6474" w:rsidP="004D6474">
      <w:pPr>
        <w:ind w:left="1416" w:firstLine="708"/>
      </w:pPr>
      <w:r>
        <w:t xml:space="preserve">Rozhodnutím exekutora ze dne 520.4.2018, </w:t>
      </w:r>
      <w:proofErr w:type="spellStart"/>
      <w:proofErr w:type="gramStart"/>
      <w:r>
        <w:t>č.j</w:t>
      </w:r>
      <w:proofErr w:type="spellEnd"/>
      <w:r>
        <w:t>.</w:t>
      </w:r>
      <w:proofErr w:type="gramEnd"/>
      <w:r>
        <w:t xml:space="preserve"> 2 EXE 115/2018-80</w:t>
      </w:r>
      <w:r>
        <w:tab/>
      </w:r>
    </w:p>
    <w:p w:rsidR="004D6474" w:rsidRDefault="004D6474" w:rsidP="004D6474">
      <w:pPr>
        <w:ind w:left="1416" w:firstLine="708"/>
      </w:pPr>
    </w:p>
    <w:p w:rsidR="004D6474" w:rsidRDefault="004D6474" w:rsidP="00BC004D"/>
    <w:p w:rsidR="00BC004D" w:rsidRDefault="00BC004D" w:rsidP="004D6474">
      <w:pPr>
        <w:ind w:firstLine="360"/>
      </w:pPr>
      <w:r>
        <w:t xml:space="preserve"> S ohledem na výše uvedené navrhuji, aby nadepsaný soud vydal následující rozhodnutí</w:t>
      </w:r>
    </w:p>
    <w:p w:rsidR="00BC004D" w:rsidRDefault="00BC004D" w:rsidP="00BC004D"/>
    <w:p w:rsidR="004D6474" w:rsidRPr="004D6474" w:rsidRDefault="004D6474" w:rsidP="004D6474">
      <w:pPr>
        <w:pStyle w:val="Odstavecseseznamem"/>
        <w:numPr>
          <w:ilvl w:val="0"/>
          <w:numId w:val="3"/>
        </w:numPr>
        <w:rPr>
          <w:b/>
          <w:szCs w:val="24"/>
        </w:rPr>
      </w:pPr>
      <w:r w:rsidRPr="004D6474">
        <w:rPr>
          <w:b/>
          <w:color w:val="000000"/>
          <w:szCs w:val="24"/>
        </w:rPr>
        <w:t>Z</w:t>
      </w:r>
      <w:r w:rsidR="00BC004D" w:rsidRPr="004D6474">
        <w:rPr>
          <w:b/>
          <w:color w:val="000000"/>
          <w:szCs w:val="24"/>
        </w:rPr>
        <w:t xml:space="preserve"> exekuce vedené oprávněným </w:t>
      </w:r>
      <w:r w:rsidR="00BC004D" w:rsidRPr="004D6474">
        <w:rPr>
          <w:b/>
          <w:szCs w:val="24"/>
        </w:rPr>
        <w:t xml:space="preserve">Vladimírem Koumalem, nar. </w:t>
      </w:r>
      <w:proofErr w:type="gramStart"/>
      <w:r w:rsidR="00BC004D" w:rsidRPr="004D6474">
        <w:rPr>
          <w:b/>
          <w:szCs w:val="24"/>
        </w:rPr>
        <w:t>5.6.1978</w:t>
      </w:r>
      <w:proofErr w:type="gramEnd"/>
      <w:r w:rsidR="00BC004D" w:rsidRPr="004D6474">
        <w:rPr>
          <w:b/>
          <w:szCs w:val="24"/>
        </w:rPr>
        <w:t xml:space="preserve">, </w:t>
      </w:r>
      <w:r w:rsidR="00BC004D" w:rsidRPr="004D6474">
        <w:rPr>
          <w:b/>
          <w:color w:val="000000"/>
          <w:szCs w:val="24"/>
        </w:rPr>
        <w:t xml:space="preserve">proti povinnému Pavlu </w:t>
      </w:r>
      <w:proofErr w:type="spellStart"/>
      <w:r w:rsidR="00BC004D" w:rsidRPr="004D6474">
        <w:rPr>
          <w:b/>
          <w:color w:val="000000"/>
          <w:szCs w:val="24"/>
        </w:rPr>
        <w:t>Nachytalovi</w:t>
      </w:r>
      <w:proofErr w:type="spellEnd"/>
      <w:r w:rsidR="00BC004D" w:rsidRPr="004D6474">
        <w:rPr>
          <w:b/>
          <w:color w:val="000000"/>
          <w:szCs w:val="24"/>
        </w:rPr>
        <w:t xml:space="preserve">, nar. 4.5.1967 u Obvodního soudu pro Prahu 1 pod </w:t>
      </w:r>
      <w:proofErr w:type="spellStart"/>
      <w:r w:rsidR="00BC004D" w:rsidRPr="004D6474">
        <w:rPr>
          <w:b/>
          <w:color w:val="000000"/>
          <w:szCs w:val="24"/>
        </w:rPr>
        <w:t>sp</w:t>
      </w:r>
      <w:proofErr w:type="spellEnd"/>
      <w:r w:rsidR="00BC004D" w:rsidRPr="004D6474">
        <w:rPr>
          <w:b/>
          <w:color w:val="000000"/>
          <w:szCs w:val="24"/>
        </w:rPr>
        <w:t xml:space="preserve">. zn. </w:t>
      </w:r>
      <w:r w:rsidRPr="004D6474">
        <w:rPr>
          <w:b/>
          <w:szCs w:val="24"/>
        </w:rPr>
        <w:t>2 EXE 115/2018</w:t>
      </w:r>
      <w:r w:rsidR="00BC004D" w:rsidRPr="004D6474">
        <w:rPr>
          <w:b/>
          <w:color w:val="000000"/>
          <w:szCs w:val="24"/>
        </w:rPr>
        <w:t xml:space="preserve">, jejímž provedením byl pověřen </w:t>
      </w:r>
      <w:r w:rsidRPr="004D6474">
        <w:rPr>
          <w:b/>
          <w:szCs w:val="24"/>
        </w:rPr>
        <w:t>JUDr. Miloslav Vymahač, Exekutorský úřad Praha</w:t>
      </w:r>
      <w:r w:rsidR="00BC004D" w:rsidRPr="004D6474">
        <w:rPr>
          <w:b/>
          <w:color w:val="000000"/>
          <w:szCs w:val="24"/>
        </w:rPr>
        <w:t>, </w:t>
      </w:r>
      <w:r w:rsidRPr="004D6474">
        <w:rPr>
          <w:b/>
          <w:color w:val="000000"/>
          <w:szCs w:val="24"/>
        </w:rPr>
        <w:t xml:space="preserve">se vylučuje </w:t>
      </w:r>
      <w:r w:rsidRPr="004D6474">
        <w:rPr>
          <w:b/>
          <w:szCs w:val="24"/>
        </w:rPr>
        <w:t xml:space="preserve">Televizor značky LG výrobní </w:t>
      </w:r>
      <w:r w:rsidRPr="004D6474">
        <w:rPr>
          <w:b/>
          <w:szCs w:val="24"/>
        </w:rPr>
        <w:lastRenderedPageBreak/>
        <w:t>číslo AB123456789 a Domácí kino sestávající ze zesilovače značky Sony výrobní číslo 123456 včetně ozvučné sestavy pěti reprobeden značky DENON výrobní číslo 11-22-33-44. ¨</w:t>
      </w:r>
    </w:p>
    <w:p w:rsidR="004D6474" w:rsidRPr="004D6474" w:rsidRDefault="004D6474" w:rsidP="004D6474">
      <w:pPr>
        <w:pStyle w:val="Odstavecseseznamem"/>
        <w:ind w:left="1080"/>
        <w:rPr>
          <w:b/>
          <w:szCs w:val="24"/>
        </w:rPr>
      </w:pPr>
    </w:p>
    <w:p w:rsidR="00FA558A" w:rsidRPr="004D6474" w:rsidRDefault="004D6474" w:rsidP="00BC004D">
      <w:pPr>
        <w:pStyle w:val="Odstavecseseznamem"/>
        <w:numPr>
          <w:ilvl w:val="0"/>
          <w:numId w:val="3"/>
        </w:numPr>
        <w:rPr>
          <w:b/>
          <w:szCs w:val="24"/>
        </w:rPr>
      </w:pPr>
      <w:r w:rsidRPr="004D6474">
        <w:rPr>
          <w:b/>
          <w:szCs w:val="24"/>
        </w:rPr>
        <w:t>Žalovaný je povinen zaplatit žalobci náhradu nákladů řízení, a to do tří dnů od právní moci tohoto rozhodnutí.</w:t>
      </w:r>
    </w:p>
    <w:p w:rsidR="00FA558A" w:rsidRPr="004D6474" w:rsidRDefault="00FA558A" w:rsidP="00FA558A">
      <w:pPr>
        <w:ind w:firstLine="708"/>
        <w:rPr>
          <w:szCs w:val="24"/>
        </w:rPr>
      </w:pPr>
    </w:p>
    <w:p w:rsidR="00FA558A" w:rsidRDefault="00FA558A" w:rsidP="00FA558A">
      <w:pPr>
        <w:ind w:firstLine="708"/>
      </w:pPr>
    </w:p>
    <w:p w:rsidR="00FA558A" w:rsidRDefault="00FA558A" w:rsidP="00FA558A">
      <w:pPr>
        <w:ind w:firstLine="708"/>
      </w:pPr>
    </w:p>
    <w:p w:rsidR="005656FC" w:rsidRPr="004D6474" w:rsidRDefault="004D6474" w:rsidP="004D6474">
      <w:pPr>
        <w:jc w:val="right"/>
      </w:pPr>
      <w:r w:rsidRPr="004D6474">
        <w:t>Michal Koupil</w:t>
      </w:r>
    </w:p>
    <w:sectPr w:rsidR="005656FC" w:rsidRPr="004D6474" w:rsidSect="0056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74EF"/>
    <w:multiLevelType w:val="hybridMultilevel"/>
    <w:tmpl w:val="2BC20D82"/>
    <w:lvl w:ilvl="0" w:tplc="0860902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109D8"/>
    <w:multiLevelType w:val="hybridMultilevel"/>
    <w:tmpl w:val="6A9ECA44"/>
    <w:lvl w:ilvl="0" w:tplc="4BD22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B3EF7"/>
    <w:multiLevelType w:val="hybridMultilevel"/>
    <w:tmpl w:val="164EFF82"/>
    <w:lvl w:ilvl="0" w:tplc="C3C4D190">
      <w:start w:val="123"/>
      <w:numFmt w:val="bullet"/>
      <w:lvlText w:val="-"/>
      <w:lvlJc w:val="left"/>
      <w:pPr>
        <w:ind w:left="1068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stylePaneFormatFilter w:val="1024"/>
  <w:defaultTabStop w:val="708"/>
  <w:hyphenationZone w:val="425"/>
  <w:characterSpacingControl w:val="doNotCompress"/>
  <w:compat/>
  <w:rsids>
    <w:rsidRoot w:val="00FA558A"/>
    <w:rsid w:val="000421C6"/>
    <w:rsid w:val="00070899"/>
    <w:rsid w:val="000F090B"/>
    <w:rsid w:val="001F7947"/>
    <w:rsid w:val="00256890"/>
    <w:rsid w:val="0035065C"/>
    <w:rsid w:val="003A73A2"/>
    <w:rsid w:val="003C6928"/>
    <w:rsid w:val="00495329"/>
    <w:rsid w:val="004D6474"/>
    <w:rsid w:val="005159C5"/>
    <w:rsid w:val="005656FC"/>
    <w:rsid w:val="00777ADE"/>
    <w:rsid w:val="00785890"/>
    <w:rsid w:val="007C2278"/>
    <w:rsid w:val="008735B5"/>
    <w:rsid w:val="009054E2"/>
    <w:rsid w:val="009501AB"/>
    <w:rsid w:val="00951727"/>
    <w:rsid w:val="00A158FA"/>
    <w:rsid w:val="00A34830"/>
    <w:rsid w:val="00BB21CC"/>
    <w:rsid w:val="00BC004D"/>
    <w:rsid w:val="00C04A16"/>
    <w:rsid w:val="00C401C6"/>
    <w:rsid w:val="00DA3245"/>
    <w:rsid w:val="00E45289"/>
    <w:rsid w:val="00E74AC7"/>
    <w:rsid w:val="00EF2088"/>
    <w:rsid w:val="00FA558A"/>
    <w:rsid w:val="00FD0C25"/>
    <w:rsid w:val="00FD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58A"/>
    <w:pPr>
      <w:spacing w:after="0"/>
      <w:jc w:val="both"/>
    </w:pPr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0C2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0C2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0C25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0C25"/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F794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C00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6</cp:revision>
  <dcterms:created xsi:type="dcterms:W3CDTF">2018-11-22T07:22:00Z</dcterms:created>
  <dcterms:modified xsi:type="dcterms:W3CDTF">2018-12-20T08:18:00Z</dcterms:modified>
</cp:coreProperties>
</file>