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363" w:rsidRPr="00C228AC" w:rsidRDefault="004C5363" w:rsidP="004C5363">
      <w:pPr>
        <w:widowControl/>
        <w:suppressAutoHyphens w:val="0"/>
        <w:spacing w:after="200" w:line="360" w:lineRule="auto"/>
        <w:rPr>
          <w:rFonts w:ascii="Arial Narrow" w:eastAsia="Calibri" w:hAnsi="Arial Narrow" w:cs="Times New Roman"/>
          <w:kern w:val="0"/>
          <w:lang w:eastAsia="en-US" w:bidi="ar-SA"/>
        </w:rPr>
      </w:pPr>
      <w:r w:rsidRPr="00C228AC">
        <w:rPr>
          <w:rFonts w:ascii="Arial Narrow" w:eastAsia="Calibri" w:hAnsi="Arial Narrow" w:cs="Times New Roman"/>
          <w:kern w:val="0"/>
          <w:lang w:eastAsia="en-US" w:bidi="ar-SA"/>
        </w:rPr>
        <w:t>Obvodní soud pro Prahu 7</w:t>
      </w:r>
    </w:p>
    <w:p w:rsidR="004C5363" w:rsidRPr="00C228AC" w:rsidRDefault="004C5363" w:rsidP="004C5363">
      <w:pPr>
        <w:widowControl/>
        <w:suppressAutoHyphens w:val="0"/>
        <w:spacing w:after="200" w:line="360" w:lineRule="auto"/>
        <w:rPr>
          <w:rFonts w:ascii="Arial Narrow" w:hAnsi="Arial Narrow"/>
        </w:rPr>
      </w:pPr>
      <w:r w:rsidRPr="00C228AC">
        <w:rPr>
          <w:rFonts w:ascii="Arial Narrow" w:hAnsi="Arial Narrow"/>
        </w:rPr>
        <w:t xml:space="preserve">Ovocný trh 587/14, </w:t>
      </w:r>
    </w:p>
    <w:p w:rsidR="004C5363" w:rsidRPr="00C228AC" w:rsidRDefault="004C5363" w:rsidP="004C5363">
      <w:pPr>
        <w:widowControl/>
        <w:suppressAutoHyphens w:val="0"/>
        <w:spacing w:after="200" w:line="360" w:lineRule="auto"/>
        <w:rPr>
          <w:rFonts w:ascii="Arial Narrow" w:eastAsia="Calibri" w:hAnsi="Arial Narrow" w:cs="Times New Roman"/>
          <w:kern w:val="0"/>
          <w:lang w:eastAsia="en-US" w:bidi="ar-SA"/>
        </w:rPr>
      </w:pPr>
      <w:r w:rsidRPr="00C228AC">
        <w:rPr>
          <w:rFonts w:ascii="Arial Narrow" w:hAnsi="Arial Narrow"/>
        </w:rPr>
        <w:t>110 00 Praha 1</w:t>
      </w:r>
      <w:r>
        <w:rPr>
          <w:rFonts w:ascii="Arial Narrow" w:hAnsi="Arial Narrow"/>
        </w:rPr>
        <w:t xml:space="preserve"> </w:t>
      </w:r>
      <w:r w:rsidRPr="00C228AC">
        <w:rPr>
          <w:rFonts w:ascii="Arial Narrow" w:hAnsi="Arial Narrow"/>
        </w:rPr>
        <w:t>-</w:t>
      </w:r>
      <w:r>
        <w:rPr>
          <w:rFonts w:ascii="Arial Narrow" w:hAnsi="Arial Narrow"/>
        </w:rPr>
        <w:t xml:space="preserve"> </w:t>
      </w:r>
      <w:r w:rsidRPr="00C228AC">
        <w:rPr>
          <w:rFonts w:ascii="Arial Narrow" w:hAnsi="Arial Narrow"/>
        </w:rPr>
        <w:t>Staré Město</w:t>
      </w:r>
    </w:p>
    <w:p w:rsidR="004C5363" w:rsidRPr="00C228AC" w:rsidRDefault="004C5363" w:rsidP="004C5363">
      <w:pPr>
        <w:widowControl/>
        <w:suppressAutoHyphens w:val="0"/>
        <w:spacing w:after="200" w:line="360" w:lineRule="auto"/>
        <w:jc w:val="right"/>
        <w:rPr>
          <w:rFonts w:ascii="Arial Narrow" w:eastAsia="Calibri" w:hAnsi="Arial Narrow" w:cs="Times New Roman"/>
          <w:kern w:val="0"/>
          <w:lang w:eastAsia="en-US" w:bidi="ar-SA"/>
        </w:rPr>
      </w:pPr>
    </w:p>
    <w:p w:rsidR="004C5363" w:rsidRPr="00C228AC" w:rsidRDefault="004C5363" w:rsidP="004C5363">
      <w:pPr>
        <w:widowControl/>
        <w:suppressAutoHyphens w:val="0"/>
        <w:spacing w:after="200" w:line="360" w:lineRule="auto"/>
        <w:jc w:val="right"/>
        <w:rPr>
          <w:rFonts w:ascii="Arial Narrow" w:eastAsia="Calibri" w:hAnsi="Arial Narrow" w:cs="Times New Roman"/>
          <w:kern w:val="0"/>
          <w:lang w:eastAsia="en-US" w:bidi="ar-SA"/>
        </w:rPr>
      </w:pPr>
      <w:r w:rsidRPr="00C228AC">
        <w:rPr>
          <w:rFonts w:ascii="Arial Narrow" w:eastAsia="Calibri" w:hAnsi="Arial Narrow" w:cs="Times New Roman"/>
          <w:kern w:val="0"/>
          <w:lang w:eastAsia="en-US" w:bidi="ar-SA"/>
        </w:rPr>
        <w:t xml:space="preserve">v Praha dne </w:t>
      </w:r>
      <w:r>
        <w:rPr>
          <w:rFonts w:ascii="Arial Narrow" w:eastAsia="Calibri" w:hAnsi="Arial Narrow" w:cs="Times New Roman"/>
          <w:kern w:val="0"/>
          <w:lang w:eastAsia="en-US" w:bidi="ar-SA"/>
        </w:rPr>
        <w:t>7.2</w:t>
      </w:r>
      <w:r w:rsidRPr="00C228AC">
        <w:rPr>
          <w:rFonts w:ascii="Arial Narrow" w:eastAsia="Calibri" w:hAnsi="Arial Narrow" w:cs="Times New Roman"/>
          <w:kern w:val="0"/>
          <w:lang w:eastAsia="en-US" w:bidi="ar-SA"/>
        </w:rPr>
        <w:t>.201</w:t>
      </w:r>
      <w:r>
        <w:rPr>
          <w:rFonts w:ascii="Arial Narrow" w:eastAsia="Calibri" w:hAnsi="Arial Narrow" w:cs="Times New Roman"/>
          <w:kern w:val="0"/>
          <w:lang w:eastAsia="en-US" w:bidi="ar-SA"/>
        </w:rPr>
        <w:t>5</w:t>
      </w:r>
    </w:p>
    <w:p w:rsidR="004C5363" w:rsidRPr="00C228AC" w:rsidRDefault="004C5363" w:rsidP="004C5363">
      <w:pPr>
        <w:widowControl/>
        <w:suppressAutoHyphens w:val="0"/>
        <w:spacing w:after="200" w:line="360" w:lineRule="auto"/>
        <w:jc w:val="right"/>
        <w:rPr>
          <w:rFonts w:ascii="Arial Narrow" w:eastAsia="Calibri" w:hAnsi="Arial Narrow" w:cs="Times New Roman"/>
          <w:kern w:val="0"/>
          <w:lang w:eastAsia="en-US" w:bidi="ar-SA"/>
        </w:rPr>
      </w:pPr>
    </w:p>
    <w:p w:rsidR="004C5363" w:rsidRPr="00C228AC" w:rsidRDefault="004C5363" w:rsidP="004C5363">
      <w:pPr>
        <w:widowControl/>
        <w:suppressAutoHyphens w:val="0"/>
        <w:spacing w:after="200" w:line="360" w:lineRule="auto"/>
        <w:rPr>
          <w:rFonts w:ascii="Arial Narrow" w:eastAsia="Calibri" w:hAnsi="Arial Narrow" w:cs="Times New Roman"/>
          <w:kern w:val="0"/>
          <w:lang w:eastAsia="en-US" w:bidi="ar-SA"/>
        </w:rPr>
      </w:pPr>
      <w:r w:rsidRPr="00C228AC">
        <w:rPr>
          <w:rFonts w:ascii="Arial Narrow" w:eastAsia="Calibri" w:hAnsi="Arial Narrow" w:cs="Times New Roman"/>
          <w:b/>
          <w:kern w:val="0"/>
          <w:lang w:eastAsia="en-US" w:bidi="ar-SA"/>
        </w:rPr>
        <w:t>Žalobce:</w:t>
      </w:r>
      <w:r w:rsidRPr="00C228AC">
        <w:rPr>
          <w:rFonts w:ascii="Arial Narrow" w:eastAsia="Calibri" w:hAnsi="Arial Narrow" w:cs="Times New Roman"/>
          <w:kern w:val="0"/>
          <w:lang w:eastAsia="en-US" w:bidi="ar-SA"/>
        </w:rPr>
        <w:t xml:space="preserve"> Jan </w:t>
      </w:r>
      <w:r>
        <w:rPr>
          <w:rFonts w:ascii="Arial Narrow" w:eastAsia="Calibri" w:hAnsi="Arial Narrow" w:cs="Times New Roman"/>
          <w:kern w:val="0"/>
          <w:lang w:eastAsia="en-US" w:bidi="ar-SA"/>
        </w:rPr>
        <w:t>Novák</w:t>
      </w:r>
      <w:r w:rsidRPr="00C228AC">
        <w:rPr>
          <w:rFonts w:ascii="Arial Narrow" w:eastAsia="Calibri" w:hAnsi="Arial Narrow" w:cs="Times New Roman"/>
          <w:kern w:val="0"/>
          <w:lang w:eastAsia="en-US" w:bidi="ar-SA"/>
        </w:rPr>
        <w:t xml:space="preserve">, </w:t>
      </w:r>
      <w:r w:rsidRPr="00C228AC">
        <w:rPr>
          <w:rFonts w:ascii="Arial Narrow" w:hAnsi="Arial Narrow" w:cs="Arial"/>
          <w:bCs/>
        </w:rPr>
        <w:t>r.č. 5101</w:t>
      </w:r>
      <w:r>
        <w:rPr>
          <w:rFonts w:ascii="Arial Narrow" w:hAnsi="Arial Narrow" w:cs="Arial"/>
          <w:bCs/>
        </w:rPr>
        <w:t>12/16</w:t>
      </w:r>
      <w:r w:rsidRPr="00C228AC">
        <w:rPr>
          <w:rFonts w:ascii="Arial Narrow" w:hAnsi="Arial Narrow" w:cs="Arial"/>
          <w:bCs/>
        </w:rPr>
        <w:t>2</w:t>
      </w:r>
      <w:r w:rsidRPr="00C228AC">
        <w:rPr>
          <w:rFonts w:ascii="Arial Narrow" w:hAnsi="Arial Narrow" w:cs="Arial"/>
          <w:b/>
          <w:bCs/>
        </w:rPr>
        <w:t xml:space="preserve">, </w:t>
      </w:r>
      <w:r>
        <w:rPr>
          <w:rFonts w:ascii="Arial Narrow" w:eastAsia="Calibri" w:hAnsi="Arial Narrow" w:cs="Times New Roman"/>
          <w:kern w:val="0"/>
          <w:lang w:eastAsia="en-US" w:bidi="ar-SA"/>
        </w:rPr>
        <w:t>bytem T</w:t>
      </w:r>
      <w:r w:rsidRPr="00C228AC">
        <w:rPr>
          <w:rFonts w:ascii="Arial Narrow" w:eastAsia="Calibri" w:hAnsi="Arial Narrow" w:cs="Times New Roman"/>
          <w:kern w:val="0"/>
          <w:lang w:eastAsia="en-US" w:bidi="ar-SA"/>
        </w:rPr>
        <w:t xml:space="preserve">usarova </w:t>
      </w:r>
      <w:r>
        <w:rPr>
          <w:rFonts w:ascii="Arial Narrow" w:eastAsia="Calibri" w:hAnsi="Arial Narrow" w:cs="Times New Roman"/>
          <w:kern w:val="0"/>
          <w:lang w:eastAsia="en-US" w:bidi="ar-SA"/>
        </w:rPr>
        <w:t>59</w:t>
      </w:r>
      <w:r w:rsidRPr="00C228AC">
        <w:rPr>
          <w:rFonts w:ascii="Arial Narrow" w:eastAsia="Calibri" w:hAnsi="Arial Narrow" w:cs="Times New Roman"/>
          <w:kern w:val="0"/>
          <w:lang w:eastAsia="en-US" w:bidi="ar-SA"/>
        </w:rPr>
        <w:t>, Praha 7 170 00</w:t>
      </w:r>
    </w:p>
    <w:p w:rsidR="004C5363" w:rsidRPr="00C228AC" w:rsidRDefault="004C5363" w:rsidP="004C5363">
      <w:pPr>
        <w:widowControl/>
        <w:suppressAutoHyphens w:val="0"/>
        <w:spacing w:after="200" w:line="360" w:lineRule="auto"/>
        <w:rPr>
          <w:rFonts w:ascii="Arial Narrow" w:hAnsi="Arial Narrow"/>
        </w:rPr>
      </w:pPr>
    </w:p>
    <w:p w:rsidR="004C5363" w:rsidRPr="00C228AC" w:rsidRDefault="004C5363" w:rsidP="004C5363">
      <w:pPr>
        <w:widowControl/>
        <w:suppressAutoHyphens w:val="0"/>
        <w:spacing w:after="200" w:line="360" w:lineRule="auto"/>
        <w:rPr>
          <w:rFonts w:ascii="Arial Narrow" w:eastAsia="Calibri" w:hAnsi="Arial Narrow" w:cs="Times New Roman"/>
          <w:kern w:val="0"/>
          <w:lang w:eastAsia="en-US" w:bidi="ar-SA"/>
        </w:rPr>
      </w:pPr>
      <w:r w:rsidRPr="00C228AC">
        <w:rPr>
          <w:rFonts w:ascii="Arial Narrow" w:hAnsi="Arial Narrow"/>
          <w:b/>
        </w:rPr>
        <w:t>Žalovaná:</w:t>
      </w:r>
      <w:r w:rsidRPr="00C228AC">
        <w:rPr>
          <w:rFonts w:ascii="Arial Narrow" w:hAnsi="Arial Narrow"/>
        </w:rPr>
        <w:t xml:space="preserve"> </w:t>
      </w:r>
      <w:r>
        <w:rPr>
          <w:rFonts w:ascii="Arial Narrow" w:hAnsi="Arial Narrow"/>
        </w:rPr>
        <w:t>Colloseum, a.s., IČO: 123456789, se sídlem T</w:t>
      </w:r>
      <w:r w:rsidRPr="00C228AC">
        <w:rPr>
          <w:rFonts w:ascii="Arial Narrow" w:hAnsi="Arial Narrow"/>
        </w:rPr>
        <w:t xml:space="preserve">usarova </w:t>
      </w:r>
      <w:r>
        <w:rPr>
          <w:rFonts w:ascii="Arial Narrow" w:hAnsi="Arial Narrow"/>
        </w:rPr>
        <w:t>59</w:t>
      </w:r>
      <w:r w:rsidRPr="00C228AC">
        <w:rPr>
          <w:rFonts w:ascii="Arial Narrow" w:hAnsi="Arial Narrow"/>
        </w:rPr>
        <w:t>, 170 00 Praha 7</w:t>
      </w:r>
    </w:p>
    <w:p w:rsidR="004C5363" w:rsidRPr="00C228AC" w:rsidRDefault="004C5363" w:rsidP="004C5363">
      <w:pPr>
        <w:spacing w:line="360" w:lineRule="auto"/>
        <w:jc w:val="center"/>
        <w:rPr>
          <w:rFonts w:ascii="Arial Narrow" w:hAnsi="Arial Narrow" w:cs="Arial"/>
        </w:rPr>
      </w:pPr>
    </w:p>
    <w:p w:rsidR="004C5363" w:rsidRPr="00C228AC" w:rsidRDefault="004C5363" w:rsidP="004C5363">
      <w:pPr>
        <w:spacing w:line="360" w:lineRule="auto"/>
        <w:jc w:val="center"/>
        <w:rPr>
          <w:rFonts w:ascii="Arial Narrow" w:hAnsi="Arial Narrow" w:cs="Arial"/>
        </w:rPr>
      </w:pPr>
    </w:p>
    <w:p w:rsidR="004C5363" w:rsidRPr="00C228AC" w:rsidRDefault="004C5363" w:rsidP="004C5363">
      <w:pPr>
        <w:spacing w:line="360" w:lineRule="auto"/>
        <w:jc w:val="center"/>
        <w:rPr>
          <w:rFonts w:ascii="Arial Narrow" w:hAnsi="Arial Narrow" w:cs="Arial"/>
        </w:rPr>
      </w:pPr>
      <w:r w:rsidRPr="00C228AC">
        <w:rPr>
          <w:rFonts w:ascii="Arial Narrow" w:hAnsi="Arial Narrow" w:cs="Arial"/>
        </w:rPr>
        <w:t>ŽALOBA NÁJEMCE NA PŘEZKOUMÁNÍ NEPLATNOSTI VÝPOVĚDI Z NÁJMU BYTU DLE § 2290 OBČANSKÉHO ZÁKONÍKU</w:t>
      </w:r>
    </w:p>
    <w:p w:rsidR="004C5363" w:rsidRPr="00C228AC" w:rsidRDefault="004C5363" w:rsidP="004C5363">
      <w:pPr>
        <w:spacing w:line="360" w:lineRule="auto"/>
        <w:jc w:val="center"/>
        <w:rPr>
          <w:rFonts w:ascii="Arial Narrow" w:hAnsi="Arial Narrow" w:cs="Arial"/>
        </w:rPr>
      </w:pPr>
    </w:p>
    <w:p w:rsidR="004C5363" w:rsidRPr="00C228AC" w:rsidRDefault="004C5363" w:rsidP="004C5363">
      <w:pPr>
        <w:spacing w:line="360" w:lineRule="auto"/>
        <w:jc w:val="center"/>
        <w:rPr>
          <w:rFonts w:ascii="Arial Narrow" w:hAnsi="Arial Narrow" w:cs="Arial"/>
        </w:rPr>
      </w:pPr>
    </w:p>
    <w:p w:rsidR="004C5363" w:rsidRPr="00C228AC" w:rsidRDefault="004C5363" w:rsidP="004C5363">
      <w:pPr>
        <w:spacing w:line="360" w:lineRule="auto"/>
        <w:jc w:val="center"/>
        <w:rPr>
          <w:rFonts w:ascii="Arial Narrow" w:hAnsi="Arial Narrow" w:cs="Arial"/>
        </w:rPr>
      </w:pPr>
    </w:p>
    <w:p w:rsidR="004C5363" w:rsidRDefault="004C5363" w:rsidP="004C5363">
      <w:pPr>
        <w:spacing w:line="360" w:lineRule="auto"/>
        <w:jc w:val="center"/>
        <w:rPr>
          <w:rFonts w:ascii="Arial Narrow" w:hAnsi="Arial Narrow" w:cs="Arial"/>
        </w:rPr>
      </w:pPr>
    </w:p>
    <w:p w:rsidR="004C5363" w:rsidRDefault="004C5363" w:rsidP="004C5363">
      <w:pPr>
        <w:spacing w:line="360" w:lineRule="auto"/>
        <w:jc w:val="center"/>
        <w:rPr>
          <w:rFonts w:ascii="Arial Narrow" w:hAnsi="Arial Narrow" w:cs="Arial"/>
        </w:rPr>
      </w:pPr>
    </w:p>
    <w:p w:rsidR="004C5363" w:rsidRDefault="004C5363" w:rsidP="004C5363">
      <w:pPr>
        <w:spacing w:line="360" w:lineRule="auto"/>
        <w:jc w:val="center"/>
        <w:rPr>
          <w:rFonts w:ascii="Arial Narrow" w:hAnsi="Arial Narrow" w:cs="Arial"/>
        </w:rPr>
      </w:pPr>
    </w:p>
    <w:p w:rsidR="004C5363" w:rsidRDefault="004C5363" w:rsidP="004C5363">
      <w:pPr>
        <w:spacing w:line="360" w:lineRule="auto"/>
        <w:jc w:val="center"/>
        <w:rPr>
          <w:rFonts w:ascii="Arial Narrow" w:hAnsi="Arial Narrow" w:cs="Arial"/>
        </w:rPr>
      </w:pPr>
    </w:p>
    <w:p w:rsidR="004C5363" w:rsidRPr="00C228AC" w:rsidRDefault="004C5363" w:rsidP="004C5363">
      <w:pPr>
        <w:spacing w:line="360" w:lineRule="auto"/>
        <w:jc w:val="center"/>
        <w:rPr>
          <w:rFonts w:ascii="Arial Narrow" w:hAnsi="Arial Narrow" w:cs="Arial"/>
        </w:rPr>
      </w:pPr>
    </w:p>
    <w:p w:rsidR="004C5363" w:rsidRPr="00C228AC" w:rsidRDefault="004C5363" w:rsidP="004C5363">
      <w:pPr>
        <w:spacing w:line="360" w:lineRule="auto"/>
        <w:jc w:val="center"/>
        <w:rPr>
          <w:rFonts w:ascii="Arial Narrow" w:hAnsi="Arial Narrow" w:cs="Arial"/>
        </w:rPr>
      </w:pPr>
    </w:p>
    <w:p w:rsidR="004C5363" w:rsidRPr="00C228AC" w:rsidRDefault="004C5363" w:rsidP="004C5363">
      <w:pPr>
        <w:spacing w:line="360" w:lineRule="auto"/>
        <w:jc w:val="center"/>
        <w:rPr>
          <w:rFonts w:ascii="Arial Narrow" w:hAnsi="Arial Narrow" w:cs="Arial"/>
        </w:rPr>
      </w:pPr>
    </w:p>
    <w:p w:rsidR="004C5363" w:rsidRDefault="004C5363" w:rsidP="004C5363">
      <w:pPr>
        <w:spacing w:line="360" w:lineRule="auto"/>
        <w:rPr>
          <w:rFonts w:ascii="Arial Narrow" w:hAnsi="Arial Narrow" w:cs="Arial"/>
        </w:rPr>
      </w:pPr>
    </w:p>
    <w:p w:rsidR="004C5363" w:rsidRPr="00C228AC" w:rsidRDefault="004C5363" w:rsidP="004C5363">
      <w:pPr>
        <w:spacing w:line="360" w:lineRule="auto"/>
        <w:rPr>
          <w:rFonts w:ascii="Arial Narrow" w:hAnsi="Arial Narrow" w:cs="Arial"/>
        </w:rPr>
      </w:pPr>
      <w:r w:rsidRPr="00C228AC">
        <w:rPr>
          <w:rFonts w:ascii="Arial Narrow" w:hAnsi="Arial Narrow" w:cs="Arial"/>
        </w:rPr>
        <w:t>Datovou schránkou</w:t>
      </w:r>
    </w:p>
    <w:p w:rsidR="004C5363" w:rsidRPr="00C228AC" w:rsidRDefault="004C5363" w:rsidP="004C5363">
      <w:pPr>
        <w:spacing w:line="360" w:lineRule="auto"/>
        <w:rPr>
          <w:rFonts w:ascii="Arial Narrow" w:hAnsi="Arial Narrow" w:cs="Arial"/>
        </w:rPr>
      </w:pPr>
      <w:r w:rsidRPr="00C228AC">
        <w:rPr>
          <w:rFonts w:ascii="Arial Narrow" w:hAnsi="Arial Narrow" w:cs="Arial"/>
        </w:rPr>
        <w:t xml:space="preserve">Další přílohy dle textu </w:t>
      </w:r>
    </w:p>
    <w:p w:rsidR="004C5363" w:rsidRPr="00C228AC" w:rsidRDefault="004C5363" w:rsidP="004C5363">
      <w:pPr>
        <w:spacing w:line="360" w:lineRule="auto"/>
        <w:rPr>
          <w:rFonts w:ascii="Arial Narrow" w:hAnsi="Arial Narrow" w:cs="Arial"/>
        </w:rPr>
      </w:pPr>
    </w:p>
    <w:p w:rsidR="004C5363" w:rsidRPr="00C228AC" w:rsidRDefault="004C5363" w:rsidP="004C5363">
      <w:pPr>
        <w:spacing w:line="360" w:lineRule="auto"/>
        <w:jc w:val="both"/>
        <w:rPr>
          <w:rFonts w:ascii="Arial Narrow" w:hAnsi="Arial Narrow" w:cs="Arial"/>
        </w:rPr>
      </w:pPr>
    </w:p>
    <w:p w:rsidR="004C5363" w:rsidRPr="00C228AC" w:rsidRDefault="004C5363" w:rsidP="004C5363">
      <w:pPr>
        <w:spacing w:line="360" w:lineRule="auto"/>
        <w:jc w:val="both"/>
        <w:rPr>
          <w:rFonts w:ascii="Arial Narrow" w:hAnsi="Arial Narrow" w:cs="Arial"/>
        </w:rPr>
      </w:pPr>
    </w:p>
    <w:p w:rsidR="004C5363" w:rsidRPr="00C228AC" w:rsidRDefault="004C5363" w:rsidP="004C5363">
      <w:pPr>
        <w:spacing w:line="360" w:lineRule="auto"/>
        <w:jc w:val="center"/>
        <w:rPr>
          <w:rFonts w:ascii="Arial Narrow" w:hAnsi="Arial Narrow" w:cs="Arial"/>
          <w:b/>
        </w:rPr>
      </w:pPr>
      <w:r>
        <w:rPr>
          <w:rFonts w:ascii="Arial Narrow" w:hAnsi="Arial Narrow" w:cs="Arial"/>
          <w:b/>
        </w:rPr>
        <w:t>I</w:t>
      </w:r>
      <w:r w:rsidRPr="00C228AC">
        <w:rPr>
          <w:rFonts w:ascii="Arial Narrow" w:hAnsi="Arial Narrow" w:cs="Arial"/>
          <w:b/>
        </w:rPr>
        <w:t>.</w:t>
      </w:r>
    </w:p>
    <w:p w:rsidR="004C5363" w:rsidRPr="00C228AC" w:rsidRDefault="004C5363" w:rsidP="004C5363">
      <w:pPr>
        <w:spacing w:line="360" w:lineRule="auto"/>
        <w:jc w:val="both"/>
        <w:rPr>
          <w:rFonts w:ascii="Arial Narrow" w:hAnsi="Arial Narrow" w:cs="Arial"/>
        </w:rPr>
      </w:pPr>
      <w:r w:rsidRPr="00C228AC">
        <w:rPr>
          <w:rFonts w:ascii="Arial Narrow" w:hAnsi="Arial Narrow" w:cs="Arial"/>
        </w:rPr>
        <w:t>Na základě nájemní smlouvy ze dne 30.1</w:t>
      </w:r>
      <w:r>
        <w:rPr>
          <w:rFonts w:ascii="Arial Narrow" w:hAnsi="Arial Narrow" w:cs="Arial"/>
        </w:rPr>
        <w:t>0</w:t>
      </w:r>
      <w:r w:rsidRPr="00C228AC">
        <w:rPr>
          <w:rFonts w:ascii="Arial Narrow" w:hAnsi="Arial Narrow" w:cs="Arial"/>
        </w:rPr>
        <w:t xml:space="preserve">.2011 uzavřené mezi mnou a předchozím vlastníkem nemovitosti společností </w:t>
      </w:r>
      <w:r>
        <w:rPr>
          <w:rFonts w:ascii="Arial Narrow" w:hAnsi="Arial Narrow" w:cs="Arial"/>
        </w:rPr>
        <w:t>Colloseum, a.s.</w:t>
      </w:r>
      <w:r w:rsidRPr="00C228AC">
        <w:rPr>
          <w:rFonts w:ascii="Arial Narrow" w:hAnsi="Arial Narrow" w:cs="Arial"/>
        </w:rPr>
        <w:t xml:space="preserve"> jse</w:t>
      </w:r>
      <w:r>
        <w:rPr>
          <w:rFonts w:ascii="Arial Narrow" w:hAnsi="Arial Narrow" w:cs="Arial"/>
        </w:rPr>
        <w:t>m nájemcem bytu č. 4 na adrese T</w:t>
      </w:r>
      <w:r w:rsidRPr="00C228AC">
        <w:rPr>
          <w:rFonts w:ascii="Arial Narrow" w:hAnsi="Arial Narrow" w:cs="Arial"/>
        </w:rPr>
        <w:t xml:space="preserve">usarova </w:t>
      </w:r>
      <w:r>
        <w:rPr>
          <w:rFonts w:ascii="Arial Narrow" w:hAnsi="Arial Narrow" w:cs="Arial"/>
        </w:rPr>
        <w:t>59</w:t>
      </w:r>
      <w:r w:rsidRPr="00C228AC">
        <w:rPr>
          <w:rFonts w:ascii="Arial Narrow" w:hAnsi="Arial Narrow" w:cs="Arial"/>
        </w:rPr>
        <w:t>, Praha 7 – Holešovice. Tento byt je umístěn ve 2. nadzemním podlaží a je o rozloze 49,5 m2, přičemž zahrnuje 2 místnosti, předsíň, koupelnu a WC.</w:t>
      </w:r>
    </w:p>
    <w:p w:rsidR="004C5363" w:rsidRPr="00C228AC" w:rsidRDefault="004C5363" w:rsidP="004C5363">
      <w:pPr>
        <w:spacing w:line="360" w:lineRule="auto"/>
        <w:jc w:val="both"/>
        <w:rPr>
          <w:rFonts w:ascii="Arial Narrow" w:hAnsi="Arial Narrow" w:cs="Arial"/>
        </w:rPr>
      </w:pPr>
    </w:p>
    <w:p w:rsidR="004C5363" w:rsidRPr="00C228AC" w:rsidRDefault="004C5363" w:rsidP="004C5363">
      <w:pPr>
        <w:spacing w:line="360" w:lineRule="auto"/>
        <w:jc w:val="both"/>
        <w:rPr>
          <w:rFonts w:ascii="Arial Narrow" w:hAnsi="Arial Narrow" w:cs="Arial"/>
        </w:rPr>
      </w:pPr>
      <w:r w:rsidRPr="00C228AC">
        <w:rPr>
          <w:rFonts w:ascii="Arial Narrow" w:hAnsi="Arial Narrow" w:cs="Arial"/>
        </w:rPr>
        <w:t xml:space="preserve">V současné době je vlastníkem budovy žalovaná společnost. Toto mi bylo oznámeno nedatovaným a nepodepsaným oznámením o změně vlastníka, které mi bylo předáno vrátnou domu. </w:t>
      </w:r>
    </w:p>
    <w:p w:rsidR="004C5363" w:rsidRPr="00C228AC" w:rsidRDefault="004C5363" w:rsidP="004C5363">
      <w:pPr>
        <w:spacing w:line="360" w:lineRule="auto"/>
        <w:jc w:val="both"/>
        <w:rPr>
          <w:rFonts w:ascii="Arial Narrow" w:hAnsi="Arial Narrow" w:cs="Arial"/>
        </w:rPr>
      </w:pPr>
    </w:p>
    <w:p w:rsidR="004C5363" w:rsidRPr="00C228AC" w:rsidRDefault="004C5363" w:rsidP="004C5363">
      <w:pPr>
        <w:spacing w:line="360" w:lineRule="auto"/>
        <w:jc w:val="both"/>
        <w:rPr>
          <w:rFonts w:ascii="Arial Narrow" w:hAnsi="Arial Narrow" w:cs="Arial"/>
        </w:rPr>
      </w:pPr>
      <w:r w:rsidRPr="00C228AC">
        <w:rPr>
          <w:rFonts w:ascii="Arial Narrow" w:hAnsi="Arial Narrow" w:cs="Arial"/>
        </w:rPr>
        <w:t>Dne 9.</w:t>
      </w:r>
      <w:r>
        <w:rPr>
          <w:rFonts w:ascii="Arial Narrow" w:hAnsi="Arial Narrow" w:cs="Arial"/>
        </w:rPr>
        <w:t>7</w:t>
      </w:r>
      <w:r w:rsidRPr="00C228AC">
        <w:rPr>
          <w:rFonts w:ascii="Arial Narrow" w:hAnsi="Arial Narrow" w:cs="Arial"/>
        </w:rPr>
        <w:t xml:space="preserve">.2014 mi byla opět vrátnou domu pí. </w:t>
      </w:r>
      <w:r>
        <w:rPr>
          <w:rFonts w:ascii="Arial Narrow" w:hAnsi="Arial Narrow" w:cs="Arial"/>
        </w:rPr>
        <w:t>Novou</w:t>
      </w:r>
      <w:r w:rsidRPr="00C228AC">
        <w:rPr>
          <w:rFonts w:ascii="Arial Narrow" w:hAnsi="Arial Narrow" w:cs="Arial"/>
        </w:rPr>
        <w:t xml:space="preserve"> předána výpověď z nájmu bytu podepsaná Ing. Tomášem </w:t>
      </w:r>
      <w:r>
        <w:rPr>
          <w:rFonts w:ascii="Arial Narrow" w:hAnsi="Arial Narrow" w:cs="Arial"/>
        </w:rPr>
        <w:t>Vrábelem</w:t>
      </w:r>
      <w:r w:rsidRPr="00C228AC">
        <w:rPr>
          <w:rFonts w:ascii="Arial Narrow" w:hAnsi="Arial Narrow" w:cs="Arial"/>
        </w:rPr>
        <w:t>, statutárním ředitelem žalované. Tato výpověď mi byla dána pro údajné neplacení záloh na služby spojené s nájmem bytu. Jako výpovědní důvod je ve výpovědi uvedeno „</w:t>
      </w:r>
      <w:r w:rsidRPr="00C228AC">
        <w:rPr>
          <w:rFonts w:ascii="Arial Narrow" w:hAnsi="Arial Narrow" w:cs="Arial"/>
          <w:i/>
        </w:rPr>
        <w:t>výpověď dle § 711 odst. 2 písm. b) občanského zákoníku č. 89/2012 Sb.</w:t>
      </w:r>
      <w:r w:rsidRPr="00C228AC">
        <w:rPr>
          <w:rFonts w:ascii="Arial Narrow" w:hAnsi="Arial Narrow" w:cs="Arial"/>
        </w:rPr>
        <w:t xml:space="preserve">“  </w:t>
      </w:r>
    </w:p>
    <w:p w:rsidR="004C5363" w:rsidRPr="00C228AC" w:rsidRDefault="004C5363" w:rsidP="004C5363">
      <w:pPr>
        <w:spacing w:line="360" w:lineRule="auto"/>
        <w:jc w:val="both"/>
        <w:rPr>
          <w:rFonts w:ascii="Arial Narrow" w:hAnsi="Arial Narrow" w:cs="Arial"/>
        </w:rPr>
      </w:pPr>
    </w:p>
    <w:p w:rsidR="004C5363" w:rsidRPr="00C228AC" w:rsidRDefault="004C5363" w:rsidP="004C5363">
      <w:pPr>
        <w:spacing w:line="360" w:lineRule="auto"/>
        <w:jc w:val="both"/>
        <w:rPr>
          <w:rFonts w:ascii="Arial Narrow" w:hAnsi="Arial Narrow" w:cs="Arial"/>
        </w:rPr>
      </w:pPr>
      <w:r w:rsidRPr="00C228AC">
        <w:rPr>
          <w:rFonts w:ascii="Arial Narrow" w:hAnsi="Arial Narrow" w:cs="Arial"/>
        </w:rPr>
        <w:t xml:space="preserve">Vzhledem k tomu, že tvrzení žalované se nezakládají na pravdě, podávám tímto v souladu s § 2290 občanského zákoníku tuto </w:t>
      </w:r>
      <w:r w:rsidRPr="00C228AC">
        <w:rPr>
          <w:rFonts w:ascii="Arial Narrow" w:hAnsi="Arial Narrow" w:cs="Arial"/>
          <w:b/>
        </w:rPr>
        <w:t>žalobu na přezkoumání a určení neplatnosti výpovědi</w:t>
      </w:r>
      <w:r w:rsidRPr="00C228AC">
        <w:rPr>
          <w:rFonts w:ascii="Arial Narrow" w:hAnsi="Arial Narrow" w:cs="Arial"/>
        </w:rPr>
        <w:t xml:space="preserve">. </w:t>
      </w:r>
    </w:p>
    <w:p w:rsidR="004C5363" w:rsidRPr="00C228AC" w:rsidRDefault="004C5363" w:rsidP="004C5363">
      <w:pPr>
        <w:spacing w:line="360" w:lineRule="auto"/>
        <w:jc w:val="both"/>
        <w:rPr>
          <w:rFonts w:ascii="Arial Narrow" w:hAnsi="Arial Narrow" w:cs="Arial"/>
        </w:rPr>
      </w:pPr>
    </w:p>
    <w:p w:rsidR="004C5363" w:rsidRPr="00C228AC" w:rsidRDefault="004C5363" w:rsidP="004C5363">
      <w:pPr>
        <w:spacing w:line="360" w:lineRule="auto"/>
        <w:jc w:val="center"/>
        <w:rPr>
          <w:rFonts w:ascii="Arial Narrow" w:hAnsi="Arial Narrow" w:cs="Arial"/>
          <w:b/>
        </w:rPr>
      </w:pPr>
      <w:r w:rsidRPr="00C228AC">
        <w:rPr>
          <w:rFonts w:ascii="Arial Narrow" w:hAnsi="Arial Narrow" w:cs="Arial"/>
          <w:b/>
        </w:rPr>
        <w:t>II.</w:t>
      </w:r>
    </w:p>
    <w:p w:rsidR="004C5363" w:rsidRPr="00C228AC" w:rsidRDefault="004C5363" w:rsidP="004C5363">
      <w:pPr>
        <w:spacing w:line="360" w:lineRule="auto"/>
        <w:jc w:val="both"/>
        <w:rPr>
          <w:rFonts w:ascii="Arial Narrow" w:hAnsi="Arial Narrow" w:cs="Arial"/>
        </w:rPr>
      </w:pPr>
      <w:r w:rsidRPr="00C228AC">
        <w:rPr>
          <w:rFonts w:ascii="Arial Narrow" w:hAnsi="Arial Narrow" w:cs="Arial"/>
        </w:rPr>
        <w:t xml:space="preserve">Napadená výpověď předně neodpovídá požadavkům § 2288 odst. 3 občanského zákoníku, neboť důvodem výpovědi má být ustanovení § 711 odst. 2 písm. b) zákona č. 89/2012 Sb., občanského zákoníku. Toto ustanovení nicméně občanský zákoník vůbec neobsahuje. </w:t>
      </w:r>
    </w:p>
    <w:p w:rsidR="004C5363" w:rsidRPr="00C228AC" w:rsidRDefault="004C5363" w:rsidP="004C5363">
      <w:pPr>
        <w:spacing w:line="360" w:lineRule="auto"/>
        <w:jc w:val="both"/>
        <w:rPr>
          <w:rFonts w:ascii="Arial Narrow" w:hAnsi="Arial Narrow" w:cs="Arial"/>
        </w:rPr>
      </w:pPr>
    </w:p>
    <w:p w:rsidR="004C5363" w:rsidRPr="00C228AC" w:rsidRDefault="004C5363" w:rsidP="004C5363">
      <w:pPr>
        <w:spacing w:line="360" w:lineRule="auto"/>
        <w:jc w:val="both"/>
        <w:rPr>
          <w:rFonts w:ascii="Arial Narrow" w:hAnsi="Arial Narrow" w:cs="Arial"/>
        </w:rPr>
      </w:pPr>
      <w:r w:rsidRPr="00C228AC">
        <w:rPr>
          <w:rFonts w:ascii="Arial Narrow" w:hAnsi="Arial Narrow" w:cs="Arial"/>
        </w:rPr>
        <w:t>Je zřejmé, že zde žalovaná spojila ustanovení starého občanského zákoníku, který se nicméně na výpověď z nájmu bytu nemůže vztahovat dle §</w:t>
      </w:r>
      <w:r>
        <w:rPr>
          <w:rFonts w:ascii="Arial Narrow" w:hAnsi="Arial Narrow" w:cs="Arial"/>
        </w:rPr>
        <w:t xml:space="preserve"> 3074 nového občanského zákoníku,</w:t>
      </w:r>
      <w:r w:rsidRPr="00C228AC">
        <w:rPr>
          <w:rFonts w:ascii="Arial Narrow" w:hAnsi="Arial Narrow" w:cs="Arial"/>
        </w:rPr>
        <w:t xml:space="preserve"> a číselným označením nového občanského zákoníku. Výsledkem nicméně je, že nelze jednoznačně určit zákonný výpovědní důvod, který by měl být označen příslušným zákonným ustanovením, o něž se opírá.  Výpověď tedy lze považovat za neplatnou pro porušení ustanovení § 2288 odst. 3 občanského zákoníku.</w:t>
      </w:r>
    </w:p>
    <w:p w:rsidR="004C5363" w:rsidRPr="00C228AC" w:rsidRDefault="004C5363" w:rsidP="004C5363">
      <w:pPr>
        <w:spacing w:line="360" w:lineRule="auto"/>
        <w:jc w:val="both"/>
        <w:rPr>
          <w:rFonts w:ascii="Arial Narrow" w:hAnsi="Arial Narrow" w:cs="Arial"/>
        </w:rPr>
      </w:pPr>
    </w:p>
    <w:p w:rsidR="004C5363" w:rsidRPr="0020249E" w:rsidRDefault="004C5363" w:rsidP="004C5363">
      <w:pPr>
        <w:spacing w:line="360" w:lineRule="auto"/>
        <w:jc w:val="both"/>
        <w:rPr>
          <w:rFonts w:ascii="Arial Narrow" w:hAnsi="Arial Narrow" w:cs="Arial"/>
        </w:rPr>
      </w:pPr>
      <w:r w:rsidRPr="0020249E">
        <w:rPr>
          <w:rFonts w:ascii="Arial Narrow" w:hAnsi="Arial Narrow" w:cs="Arial"/>
        </w:rPr>
        <w:t>Důkazy:</w:t>
      </w:r>
    </w:p>
    <w:p w:rsidR="004C5363" w:rsidRPr="00C228AC" w:rsidRDefault="004C5363" w:rsidP="004C5363">
      <w:pPr>
        <w:spacing w:line="360" w:lineRule="auto"/>
        <w:jc w:val="both"/>
        <w:rPr>
          <w:rFonts w:ascii="Arial Narrow" w:hAnsi="Arial Narrow" w:cs="Arial"/>
        </w:rPr>
      </w:pPr>
    </w:p>
    <w:p w:rsidR="004C5363" w:rsidRPr="00C228AC" w:rsidRDefault="004C5363" w:rsidP="004C5363">
      <w:pPr>
        <w:numPr>
          <w:ilvl w:val="0"/>
          <w:numId w:val="2"/>
        </w:numPr>
        <w:spacing w:line="360" w:lineRule="auto"/>
        <w:jc w:val="both"/>
        <w:rPr>
          <w:rFonts w:ascii="Arial Narrow" w:hAnsi="Arial Narrow" w:cs="Arial"/>
        </w:rPr>
      </w:pPr>
      <w:r w:rsidRPr="00C228AC">
        <w:rPr>
          <w:rFonts w:ascii="Arial Narrow" w:hAnsi="Arial Narrow" w:cs="Arial"/>
        </w:rPr>
        <w:t>Výpověď z nájmu bytu ze dne 8.</w:t>
      </w:r>
      <w:r>
        <w:rPr>
          <w:rFonts w:ascii="Arial Narrow" w:hAnsi="Arial Narrow" w:cs="Arial"/>
        </w:rPr>
        <w:t xml:space="preserve"> </w:t>
      </w:r>
      <w:r w:rsidRPr="00C228AC">
        <w:rPr>
          <w:rFonts w:ascii="Arial Narrow" w:hAnsi="Arial Narrow" w:cs="Arial"/>
        </w:rPr>
        <w:t>9.</w:t>
      </w:r>
      <w:r>
        <w:rPr>
          <w:rFonts w:ascii="Arial Narrow" w:hAnsi="Arial Narrow" w:cs="Arial"/>
        </w:rPr>
        <w:t xml:space="preserve"> </w:t>
      </w:r>
      <w:r w:rsidRPr="00C228AC">
        <w:rPr>
          <w:rFonts w:ascii="Arial Narrow" w:hAnsi="Arial Narrow" w:cs="Arial"/>
        </w:rPr>
        <w:t>2014</w:t>
      </w:r>
    </w:p>
    <w:p w:rsidR="004C5363" w:rsidRPr="00C228AC" w:rsidRDefault="004C5363" w:rsidP="004C5363">
      <w:pPr>
        <w:spacing w:line="360" w:lineRule="auto"/>
        <w:jc w:val="both"/>
        <w:rPr>
          <w:rFonts w:ascii="Arial Narrow" w:hAnsi="Arial Narrow" w:cs="Arial"/>
        </w:rPr>
      </w:pPr>
    </w:p>
    <w:p w:rsidR="004C5363" w:rsidRPr="00C228AC" w:rsidRDefault="004C5363" w:rsidP="004C5363">
      <w:pPr>
        <w:spacing w:line="360" w:lineRule="auto"/>
        <w:jc w:val="center"/>
        <w:rPr>
          <w:rFonts w:ascii="Arial Narrow" w:hAnsi="Arial Narrow" w:cs="Arial"/>
          <w:b/>
        </w:rPr>
      </w:pPr>
      <w:r w:rsidRPr="00C228AC">
        <w:rPr>
          <w:rFonts w:ascii="Arial Narrow" w:hAnsi="Arial Narrow" w:cs="Arial"/>
          <w:b/>
        </w:rPr>
        <w:t>II.</w:t>
      </w:r>
    </w:p>
    <w:p w:rsidR="004C5363" w:rsidRPr="00C228AC" w:rsidRDefault="004C5363" w:rsidP="004C5363">
      <w:pPr>
        <w:spacing w:line="360" w:lineRule="auto"/>
        <w:jc w:val="both"/>
        <w:rPr>
          <w:rFonts w:ascii="Arial Narrow" w:hAnsi="Arial Narrow" w:cs="Arial"/>
        </w:rPr>
      </w:pPr>
      <w:r w:rsidRPr="00C228AC">
        <w:rPr>
          <w:rFonts w:ascii="Arial Narrow" w:hAnsi="Arial Narrow" w:cs="Arial"/>
        </w:rPr>
        <w:t>Tvrzení žalované, že jí dlužím za vyúčtované služby</w:t>
      </w:r>
      <w:r>
        <w:rPr>
          <w:rFonts w:ascii="Arial Narrow" w:hAnsi="Arial Narrow" w:cs="Arial"/>
        </w:rPr>
        <w:t>,</w:t>
      </w:r>
      <w:r w:rsidRPr="00C228AC">
        <w:rPr>
          <w:rFonts w:ascii="Arial Narrow" w:hAnsi="Arial Narrow" w:cs="Arial"/>
        </w:rPr>
        <w:t xml:space="preserve"> se nezakládá na pravdě. Výše záloh na služby je upravena v bodě IV. Nájemní smlouvy. Zde jsou zálohy stanoveny ve výši 1525,- Kč. Přitom je řečeno, že vyúčtování případných přeplatků nebo nedoplatků proběhne vždy ke konci zúčtovacího období. </w:t>
      </w:r>
    </w:p>
    <w:p w:rsidR="004C5363" w:rsidRPr="00C228AC" w:rsidRDefault="004C5363" w:rsidP="004C5363">
      <w:pPr>
        <w:spacing w:line="360" w:lineRule="auto"/>
        <w:jc w:val="both"/>
        <w:rPr>
          <w:rFonts w:ascii="Arial Narrow" w:hAnsi="Arial Narrow" w:cs="Arial"/>
        </w:rPr>
      </w:pPr>
    </w:p>
    <w:p w:rsidR="004C5363" w:rsidRPr="00C228AC" w:rsidRDefault="004C5363" w:rsidP="004C5363">
      <w:pPr>
        <w:spacing w:line="360" w:lineRule="auto"/>
        <w:jc w:val="both"/>
        <w:rPr>
          <w:rFonts w:ascii="Arial Narrow" w:hAnsi="Arial Narrow" w:cs="Arial"/>
        </w:rPr>
      </w:pPr>
      <w:r w:rsidRPr="00C228AC">
        <w:rPr>
          <w:rFonts w:ascii="Arial Narrow" w:hAnsi="Arial Narrow" w:cs="Arial"/>
        </w:rPr>
        <w:t>Nájem i zálohy za služby ve výši dle smlouvy</w:t>
      </w:r>
      <w:r>
        <w:rPr>
          <w:rFonts w:ascii="Arial Narrow" w:hAnsi="Arial Narrow" w:cs="Arial"/>
        </w:rPr>
        <w:t>, js</w:t>
      </w:r>
      <w:r w:rsidRPr="00C228AC">
        <w:rPr>
          <w:rFonts w:ascii="Arial Narrow" w:hAnsi="Arial Narrow" w:cs="Arial"/>
        </w:rPr>
        <w:t>e</w:t>
      </w:r>
      <w:r>
        <w:rPr>
          <w:rFonts w:ascii="Arial Narrow" w:hAnsi="Arial Narrow" w:cs="Arial"/>
        </w:rPr>
        <w:t>m</w:t>
      </w:r>
      <w:r w:rsidRPr="00C228AC">
        <w:rPr>
          <w:rFonts w:ascii="Arial Narrow" w:hAnsi="Arial Narrow" w:cs="Arial"/>
        </w:rPr>
        <w:t xml:space="preserve"> vždy platil a platím řádně a včas, což dokládám ústřižky přiložených složenek. V nedatovaném nepodepsaném oznámení o změně vlastníka, které mi předala vrátná na výzvu žalované, je výslovně řečeno, že se změnou pronajímatele dochází pouze ke změně čísla účtu, na něž má být zasílán nájem a zálohy, jinak veškeré další ustanovení nájemní smlouvy zůstávají v platnosti.</w:t>
      </w:r>
    </w:p>
    <w:p w:rsidR="004C5363" w:rsidRPr="00C228AC" w:rsidRDefault="004C5363" w:rsidP="004C5363">
      <w:pPr>
        <w:spacing w:line="360" w:lineRule="auto"/>
        <w:jc w:val="both"/>
        <w:rPr>
          <w:rFonts w:ascii="Arial Narrow" w:hAnsi="Arial Narrow" w:cs="Arial"/>
        </w:rPr>
      </w:pPr>
    </w:p>
    <w:p w:rsidR="004C5363" w:rsidRPr="00C228AC" w:rsidRDefault="004C5363" w:rsidP="004C5363">
      <w:pPr>
        <w:spacing w:line="360" w:lineRule="auto"/>
        <w:jc w:val="both"/>
        <w:rPr>
          <w:rFonts w:ascii="Arial Narrow" w:hAnsi="Arial Narrow" w:cs="Arial"/>
        </w:rPr>
      </w:pPr>
      <w:r w:rsidRPr="00C228AC">
        <w:rPr>
          <w:rFonts w:ascii="Arial Narrow" w:hAnsi="Arial Narrow" w:cs="Arial"/>
        </w:rPr>
        <w:t>Ze strany žalované mi nebylo žádné vyúčtování za uvedené služby předáno a nebyla po mě požadována úhrada případných nedoplatků. Uvedené částky ostatně považuji za velmi nadsazené, neboť v domě je možné z rozhodnutí pronajímatele užívat teplou vodu a topení pouze několik hodin denně. Tato skutečnost by měla být spíše důvodem ke snížení záloh a ke snížení nájemného, neboť pronajímatel neplní své povinnosti zajistit nájemci nerušený výkon jeho práv dle bodu V odst. 3 nájemní smlouvy.</w:t>
      </w:r>
    </w:p>
    <w:p w:rsidR="004C5363" w:rsidRPr="00C228AC" w:rsidRDefault="004C5363" w:rsidP="004C5363">
      <w:pPr>
        <w:spacing w:line="360" w:lineRule="auto"/>
        <w:jc w:val="both"/>
        <w:rPr>
          <w:rFonts w:ascii="Arial Narrow" w:hAnsi="Arial Narrow" w:cs="Arial"/>
        </w:rPr>
      </w:pPr>
    </w:p>
    <w:p w:rsidR="004C5363" w:rsidRPr="00C228AC" w:rsidRDefault="004C5363" w:rsidP="004C5363">
      <w:pPr>
        <w:spacing w:line="360" w:lineRule="auto"/>
        <w:jc w:val="both"/>
        <w:rPr>
          <w:rFonts w:ascii="Arial Narrow" w:hAnsi="Arial Narrow" w:cs="Arial"/>
        </w:rPr>
      </w:pPr>
      <w:r w:rsidRPr="00C228AC">
        <w:rPr>
          <w:rFonts w:ascii="Arial Narrow" w:hAnsi="Arial Narrow" w:cs="Arial"/>
        </w:rPr>
        <w:t>Pokud jde o novou výši záloh, je sice pravda, že mi v květnu 2014 bylo předáno oznámení o zvýšení plateb za služby na 3349,- Kč. Mám nicméně za to, že tímto jednostranným oznámením nelze změnit ustanovení nájemní smlouvy, které v bodě IV jednoznačně stanovuje výši záloh na služby, aniž by zde byl zakotven jakýkoli jednostranný mechanismus zvýšení těchto záloh. Mám tedy za to, že případné nedoplatky má pronajímatel řešit předáním vyúčtování nedoplatků dle smlouvy, což neučinil.</w:t>
      </w:r>
    </w:p>
    <w:p w:rsidR="004C5363" w:rsidRPr="00C228AC" w:rsidRDefault="004C5363" w:rsidP="004C5363">
      <w:pPr>
        <w:spacing w:line="360" w:lineRule="auto"/>
        <w:jc w:val="both"/>
        <w:rPr>
          <w:rFonts w:ascii="Arial Narrow" w:hAnsi="Arial Narrow" w:cs="Arial"/>
        </w:rPr>
      </w:pPr>
    </w:p>
    <w:p w:rsidR="004C5363" w:rsidRPr="00C228AC" w:rsidRDefault="004C5363" w:rsidP="004C5363">
      <w:pPr>
        <w:spacing w:line="360" w:lineRule="auto"/>
        <w:jc w:val="both"/>
        <w:rPr>
          <w:rFonts w:ascii="Arial Narrow" w:hAnsi="Arial Narrow" w:cs="Arial"/>
        </w:rPr>
      </w:pPr>
      <w:r w:rsidRPr="00C228AC">
        <w:rPr>
          <w:rFonts w:ascii="Arial Narrow" w:hAnsi="Arial Narrow" w:cs="Arial"/>
        </w:rPr>
        <w:t>Přesto jsem ale novou výši služeb akceptoval, především proto, aby nebylo ohroženo mé bydlení. Vzhledem k tomu, že jsem nemajetný a nemám takové příjmy, které by mi umožnily, abych zvýšil placené zálohy, musel jsem počkat do září 2014, kdy mi byl vyplacen doplatek na bydlení, který mi umožňuje hradit zálohy ve zvýšené výši. Poprvé jsem zálohy v této vyšší výměře zaplatil v září 2014.</w:t>
      </w:r>
    </w:p>
    <w:p w:rsidR="004C5363" w:rsidRPr="00C228AC" w:rsidRDefault="004C5363" w:rsidP="004C5363">
      <w:pPr>
        <w:spacing w:line="360" w:lineRule="auto"/>
        <w:jc w:val="both"/>
        <w:rPr>
          <w:rFonts w:ascii="Arial Narrow" w:hAnsi="Arial Narrow" w:cs="Arial"/>
        </w:rPr>
      </w:pPr>
    </w:p>
    <w:p w:rsidR="004C5363" w:rsidRPr="00C228AC" w:rsidRDefault="004C5363" w:rsidP="004C5363">
      <w:pPr>
        <w:spacing w:line="360" w:lineRule="auto"/>
        <w:jc w:val="both"/>
        <w:rPr>
          <w:rFonts w:ascii="Arial Narrow" w:hAnsi="Arial Narrow" w:cs="Arial"/>
        </w:rPr>
      </w:pPr>
      <w:r w:rsidRPr="00C228AC">
        <w:rPr>
          <w:rFonts w:ascii="Arial Narrow" w:hAnsi="Arial Narrow" w:cs="Arial"/>
        </w:rPr>
        <w:t xml:space="preserve">Z výše uvedených důvodů mám za to, že v současné době nemám vůči pronajímateli žádný dluh na </w:t>
      </w:r>
      <w:r w:rsidRPr="00C228AC">
        <w:rPr>
          <w:rFonts w:ascii="Arial Narrow" w:hAnsi="Arial Narrow" w:cs="Arial"/>
        </w:rPr>
        <w:lastRenderedPageBreak/>
        <w:t xml:space="preserve">nájemném ani na službách spojených s nájmem bytu. </w:t>
      </w:r>
    </w:p>
    <w:p w:rsidR="004C5363" w:rsidRPr="00C228AC" w:rsidRDefault="004C5363" w:rsidP="004C5363">
      <w:pPr>
        <w:spacing w:line="360" w:lineRule="auto"/>
        <w:jc w:val="both"/>
        <w:rPr>
          <w:rFonts w:ascii="Arial Narrow" w:hAnsi="Arial Narrow" w:cs="Arial"/>
        </w:rPr>
      </w:pPr>
    </w:p>
    <w:p w:rsidR="004C5363" w:rsidRPr="00C228AC" w:rsidRDefault="004C5363" w:rsidP="004C5363">
      <w:pPr>
        <w:spacing w:line="360" w:lineRule="auto"/>
        <w:jc w:val="both"/>
        <w:rPr>
          <w:rFonts w:ascii="Arial Narrow" w:hAnsi="Arial Narrow" w:cs="Arial"/>
          <w:b/>
        </w:rPr>
      </w:pPr>
      <w:r w:rsidRPr="00C228AC">
        <w:rPr>
          <w:rFonts w:ascii="Arial Narrow" w:hAnsi="Arial Narrow" w:cs="Arial"/>
          <w:b/>
        </w:rPr>
        <w:t>Důkazy:</w:t>
      </w:r>
    </w:p>
    <w:p w:rsidR="004C5363" w:rsidRPr="00C228AC" w:rsidRDefault="004C5363" w:rsidP="004C5363">
      <w:pPr>
        <w:spacing w:line="360" w:lineRule="auto"/>
        <w:jc w:val="both"/>
        <w:rPr>
          <w:rFonts w:ascii="Arial Narrow" w:hAnsi="Arial Narrow" w:cs="Arial"/>
        </w:rPr>
      </w:pPr>
    </w:p>
    <w:p w:rsidR="004C5363" w:rsidRPr="00C228AC" w:rsidRDefault="004C5363" w:rsidP="004C5363">
      <w:pPr>
        <w:numPr>
          <w:ilvl w:val="0"/>
          <w:numId w:val="2"/>
        </w:numPr>
        <w:spacing w:line="360" w:lineRule="auto"/>
        <w:jc w:val="both"/>
        <w:rPr>
          <w:rFonts w:ascii="Arial Narrow" w:hAnsi="Arial Narrow" w:cs="Arial"/>
        </w:rPr>
      </w:pPr>
      <w:r w:rsidRPr="00C228AC">
        <w:rPr>
          <w:rFonts w:ascii="Arial Narrow" w:hAnsi="Arial Narrow" w:cs="Arial"/>
        </w:rPr>
        <w:t>Nájemní smlouva ze dne 31.1</w:t>
      </w:r>
      <w:r>
        <w:rPr>
          <w:rFonts w:ascii="Arial Narrow" w:hAnsi="Arial Narrow" w:cs="Arial"/>
        </w:rPr>
        <w:t>0</w:t>
      </w:r>
      <w:r w:rsidRPr="00C228AC">
        <w:rPr>
          <w:rFonts w:ascii="Arial Narrow" w:hAnsi="Arial Narrow" w:cs="Arial"/>
        </w:rPr>
        <w:t>.2011</w:t>
      </w:r>
    </w:p>
    <w:p w:rsidR="004C5363" w:rsidRPr="00C228AC" w:rsidRDefault="004C5363" w:rsidP="004C5363">
      <w:pPr>
        <w:numPr>
          <w:ilvl w:val="0"/>
          <w:numId w:val="2"/>
        </w:numPr>
        <w:spacing w:line="360" w:lineRule="auto"/>
        <w:jc w:val="both"/>
        <w:rPr>
          <w:rFonts w:ascii="Arial Narrow" w:hAnsi="Arial Narrow" w:cs="Arial"/>
        </w:rPr>
      </w:pPr>
      <w:r w:rsidRPr="00C228AC">
        <w:rPr>
          <w:rFonts w:ascii="Arial Narrow" w:hAnsi="Arial Narrow" w:cs="Arial"/>
        </w:rPr>
        <w:t>Fotokopie složenek s úhradami za nájem a zálohy spojené s nájmem bytu</w:t>
      </w:r>
    </w:p>
    <w:p w:rsidR="004C5363" w:rsidRPr="00C228AC" w:rsidRDefault="004C5363" w:rsidP="004C5363">
      <w:pPr>
        <w:numPr>
          <w:ilvl w:val="0"/>
          <w:numId w:val="2"/>
        </w:numPr>
        <w:spacing w:line="360" w:lineRule="auto"/>
        <w:jc w:val="both"/>
        <w:rPr>
          <w:rFonts w:ascii="Arial Narrow" w:hAnsi="Arial Narrow" w:cs="Arial"/>
        </w:rPr>
      </w:pPr>
      <w:r w:rsidRPr="00C228AC">
        <w:rPr>
          <w:rFonts w:ascii="Arial Narrow" w:hAnsi="Arial Narrow" w:cs="Arial"/>
        </w:rPr>
        <w:t>Oznámení o změně vlastníka</w:t>
      </w:r>
    </w:p>
    <w:p w:rsidR="004C5363" w:rsidRPr="00C228AC" w:rsidRDefault="004C5363" w:rsidP="004C5363">
      <w:pPr>
        <w:numPr>
          <w:ilvl w:val="0"/>
          <w:numId w:val="2"/>
        </w:numPr>
        <w:spacing w:line="360" w:lineRule="auto"/>
        <w:jc w:val="both"/>
        <w:rPr>
          <w:rFonts w:ascii="Arial Narrow" w:hAnsi="Arial Narrow" w:cs="Arial"/>
        </w:rPr>
      </w:pPr>
      <w:r w:rsidRPr="00C228AC">
        <w:rPr>
          <w:rFonts w:ascii="Arial Narrow" w:hAnsi="Arial Narrow" w:cs="Arial"/>
        </w:rPr>
        <w:t>Oznámení o změně výše záloh ze dne 21.5.2014</w:t>
      </w:r>
    </w:p>
    <w:p w:rsidR="004C5363" w:rsidRPr="00C228AC" w:rsidRDefault="004C5363" w:rsidP="004C5363">
      <w:pPr>
        <w:spacing w:line="360" w:lineRule="auto"/>
        <w:jc w:val="both"/>
        <w:rPr>
          <w:rFonts w:ascii="Arial Narrow" w:hAnsi="Arial Narrow" w:cs="Arial"/>
        </w:rPr>
      </w:pPr>
    </w:p>
    <w:p w:rsidR="004C5363" w:rsidRPr="00C228AC" w:rsidRDefault="004C5363" w:rsidP="004C5363">
      <w:pPr>
        <w:spacing w:line="360" w:lineRule="auto"/>
        <w:jc w:val="center"/>
        <w:rPr>
          <w:rFonts w:ascii="Arial Narrow" w:hAnsi="Arial Narrow" w:cs="Arial"/>
          <w:b/>
        </w:rPr>
      </w:pPr>
      <w:r w:rsidRPr="00C228AC">
        <w:rPr>
          <w:rFonts w:ascii="Arial Narrow" w:hAnsi="Arial Narrow" w:cs="Arial"/>
          <w:b/>
        </w:rPr>
        <w:t>I</w:t>
      </w:r>
      <w:r>
        <w:rPr>
          <w:rFonts w:ascii="Arial Narrow" w:hAnsi="Arial Narrow" w:cs="Arial"/>
          <w:b/>
        </w:rPr>
        <w:t>II</w:t>
      </w:r>
      <w:r w:rsidRPr="00C228AC">
        <w:rPr>
          <w:rFonts w:ascii="Arial Narrow" w:hAnsi="Arial Narrow" w:cs="Arial"/>
          <w:b/>
        </w:rPr>
        <w:t>.</w:t>
      </w:r>
    </w:p>
    <w:p w:rsidR="004C5363" w:rsidRPr="00C228AC" w:rsidRDefault="004C5363" w:rsidP="004C5363">
      <w:pPr>
        <w:spacing w:line="360" w:lineRule="auto"/>
        <w:jc w:val="both"/>
        <w:rPr>
          <w:rFonts w:ascii="Arial Narrow" w:hAnsi="Arial Narrow" w:cs="Arial"/>
        </w:rPr>
      </w:pPr>
      <w:r w:rsidRPr="00C228AC">
        <w:rPr>
          <w:rFonts w:ascii="Arial Narrow" w:hAnsi="Arial Narrow" w:cs="Arial"/>
        </w:rPr>
        <w:t>Z výše uvedeného důvodu žádám, aby soud vydal tento rozsudek:</w:t>
      </w:r>
    </w:p>
    <w:p w:rsidR="004C5363" w:rsidRPr="00C228AC" w:rsidRDefault="004C5363" w:rsidP="004C5363">
      <w:pPr>
        <w:spacing w:line="360" w:lineRule="auto"/>
        <w:jc w:val="both"/>
        <w:rPr>
          <w:rFonts w:ascii="Arial Narrow" w:hAnsi="Arial Narrow" w:cs="Arial"/>
        </w:rPr>
      </w:pPr>
    </w:p>
    <w:p w:rsidR="004C5363" w:rsidRPr="00C228AC" w:rsidRDefault="004C5363" w:rsidP="004C5363">
      <w:pPr>
        <w:numPr>
          <w:ilvl w:val="0"/>
          <w:numId w:val="1"/>
        </w:numPr>
        <w:spacing w:line="360" w:lineRule="auto"/>
        <w:jc w:val="both"/>
        <w:rPr>
          <w:rFonts w:ascii="Arial Narrow" w:hAnsi="Arial Narrow" w:cs="Arial"/>
          <w:b/>
        </w:rPr>
      </w:pPr>
      <w:bookmarkStart w:id="0" w:name="_GoBack"/>
      <w:r w:rsidRPr="00C228AC">
        <w:rPr>
          <w:rFonts w:ascii="Arial Narrow" w:hAnsi="Arial Narrow" w:cs="Arial"/>
          <w:b/>
        </w:rPr>
        <w:t xml:space="preserve">Určuje se, že výpověď z nájmu bytu </w:t>
      </w:r>
      <w:r w:rsidRPr="0020249E">
        <w:rPr>
          <w:rFonts w:ascii="Arial Narrow" w:hAnsi="Arial Narrow" w:cs="Arial"/>
          <w:b/>
        </w:rPr>
        <w:t xml:space="preserve">č. 4 na adrese Tusarova 59, Praha 7 – Holešovice </w:t>
      </w:r>
      <w:r w:rsidRPr="00C228AC">
        <w:rPr>
          <w:rFonts w:ascii="Arial Narrow" w:hAnsi="Arial Narrow" w:cs="Arial"/>
          <w:b/>
        </w:rPr>
        <w:t>doručená žalobci dne 9.</w:t>
      </w:r>
      <w:r>
        <w:rPr>
          <w:rFonts w:ascii="Arial Narrow" w:hAnsi="Arial Narrow" w:cs="Arial"/>
          <w:b/>
        </w:rPr>
        <w:t xml:space="preserve"> </w:t>
      </w:r>
      <w:r w:rsidRPr="00C228AC">
        <w:rPr>
          <w:rFonts w:ascii="Arial Narrow" w:hAnsi="Arial Narrow" w:cs="Arial"/>
          <w:b/>
        </w:rPr>
        <w:t>9.2014 není oprávněná a je proto neplatná.</w:t>
      </w:r>
    </w:p>
    <w:bookmarkEnd w:id="0"/>
    <w:p w:rsidR="004C5363" w:rsidRPr="00C228AC" w:rsidRDefault="004C5363" w:rsidP="004C5363">
      <w:pPr>
        <w:numPr>
          <w:ilvl w:val="0"/>
          <w:numId w:val="1"/>
        </w:numPr>
        <w:spacing w:line="360" w:lineRule="auto"/>
        <w:jc w:val="both"/>
        <w:rPr>
          <w:rFonts w:ascii="Arial Narrow" w:hAnsi="Arial Narrow" w:cs="Arial"/>
          <w:b/>
        </w:rPr>
      </w:pPr>
      <w:r w:rsidRPr="00C228AC">
        <w:rPr>
          <w:rFonts w:ascii="Arial Narrow" w:hAnsi="Arial Narrow" w:cs="Arial"/>
          <w:b/>
        </w:rPr>
        <w:t>Žalovaná je povinna uhradit náklady řízení k rukám právního zástupce žalobce do tří dnů od právní moci rozsudku</w:t>
      </w:r>
    </w:p>
    <w:p w:rsidR="004C5363" w:rsidRPr="00C228AC" w:rsidRDefault="004C5363" w:rsidP="004C5363">
      <w:pPr>
        <w:spacing w:line="360" w:lineRule="auto"/>
        <w:jc w:val="right"/>
        <w:rPr>
          <w:rFonts w:ascii="Arial Narrow" w:hAnsi="Arial Narrow" w:cs="Arial"/>
        </w:rPr>
      </w:pPr>
    </w:p>
    <w:p w:rsidR="004C5363" w:rsidRPr="00C228AC" w:rsidRDefault="004C5363" w:rsidP="004C5363">
      <w:pPr>
        <w:spacing w:line="360" w:lineRule="auto"/>
        <w:jc w:val="right"/>
        <w:rPr>
          <w:rFonts w:ascii="Arial Narrow" w:hAnsi="Arial Narrow" w:cs="Arial"/>
        </w:rPr>
      </w:pPr>
      <w:r w:rsidRPr="00C228AC">
        <w:rPr>
          <w:rFonts w:ascii="Arial Narrow" w:hAnsi="Arial Narrow" w:cs="Arial"/>
        </w:rPr>
        <w:t xml:space="preserve">Jan </w:t>
      </w:r>
      <w:r>
        <w:rPr>
          <w:rFonts w:ascii="Arial Narrow" w:hAnsi="Arial Narrow" w:cs="Arial"/>
        </w:rPr>
        <w:t>Novák</w:t>
      </w:r>
    </w:p>
    <w:p w:rsidR="001540C6" w:rsidRDefault="001540C6"/>
    <w:sectPr w:rsidR="001540C6">
      <w:headerReference w:type="default" r:id="rId8"/>
      <w:footerReference w:type="even" r:id="rId9"/>
      <w:footerReference w:type="default" r:id="rId10"/>
      <w:pgSz w:w="11906" w:h="16838"/>
      <w:pgMar w:top="2160" w:right="1134" w:bottom="1644" w:left="1134" w:header="363"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EC9" w:rsidRDefault="009F5EC9" w:rsidP="004C5363">
      <w:r>
        <w:separator/>
      </w:r>
    </w:p>
  </w:endnote>
  <w:endnote w:type="continuationSeparator" w:id="0">
    <w:p w:rsidR="009F5EC9" w:rsidRDefault="009F5EC9" w:rsidP="004C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dobe Garamond Pro">
    <w:altName w:val="MS PMincho"/>
    <w:charset w:val="8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0E2" w:rsidRDefault="009F5EC9" w:rsidP="004019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740E2" w:rsidRDefault="009F5EC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0E2" w:rsidRDefault="009F5EC9" w:rsidP="004019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C5363">
      <w:rPr>
        <w:rStyle w:val="slostrnky"/>
        <w:noProof/>
      </w:rPr>
      <w:t>2</w:t>
    </w:r>
    <w:r>
      <w:rPr>
        <w:rStyle w:val="slostrnky"/>
      </w:rPr>
      <w:fldChar w:fldCharType="end"/>
    </w:r>
  </w:p>
  <w:p w:rsidR="00F740E2" w:rsidRDefault="009F5EC9">
    <w:pPr>
      <w:pStyle w:val="Zhlav"/>
      <w:jc w:val="center"/>
      <w:rPr>
        <w:rFonts w:ascii="Adobe Garamond Pro" w:eastAsia="Adobe Garamond Pro" w:hAnsi="Adobe Garamond Pro" w:cs="Adobe Garamond Pro"/>
        <w:color w:val="000000"/>
        <w:sz w:val="18"/>
        <w:szCs w:val="18"/>
      </w:rPr>
    </w:pPr>
    <w:r>
      <w:rPr>
        <w:rFonts w:ascii="Adobe Garamond Pro" w:eastAsia="Adobe Garamond Pro" w:hAnsi="Adobe Garamond Pro" w:cs="Adobe Garamond Pro"/>
        <w:color w:val="00000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EC9" w:rsidRDefault="009F5EC9" w:rsidP="004C5363">
      <w:r>
        <w:separator/>
      </w:r>
    </w:p>
  </w:footnote>
  <w:footnote w:type="continuationSeparator" w:id="0">
    <w:p w:rsidR="009F5EC9" w:rsidRDefault="009F5EC9" w:rsidP="004C5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0E2" w:rsidRDefault="009F5EC9">
    <w:pPr>
      <w:pStyle w:val="Zhlav"/>
      <w:jc w:val="right"/>
      <w:rPr>
        <w:rFonts w:ascii="Verdana" w:hAnsi="Verdana"/>
        <w:color w:val="00008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7755C"/>
    <w:multiLevelType w:val="hybridMultilevel"/>
    <w:tmpl w:val="A8F8DC8E"/>
    <w:lvl w:ilvl="0" w:tplc="04050011">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
    <w:nsid w:val="58F62A7A"/>
    <w:multiLevelType w:val="hybridMultilevel"/>
    <w:tmpl w:val="8236E9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63"/>
    <w:rsid w:val="001540C6"/>
    <w:rsid w:val="004C5363"/>
    <w:rsid w:val="009F5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5363"/>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C5363"/>
    <w:rPr>
      <w:color w:val="0000FF"/>
      <w:u w:val="single"/>
    </w:rPr>
  </w:style>
  <w:style w:type="paragraph" w:styleId="Zhlav">
    <w:name w:val="header"/>
    <w:basedOn w:val="Normln"/>
    <w:link w:val="ZhlavChar"/>
    <w:rsid w:val="004C5363"/>
    <w:pPr>
      <w:suppressLineNumbers/>
      <w:tabs>
        <w:tab w:val="center" w:pos="4819"/>
        <w:tab w:val="right" w:pos="9638"/>
      </w:tabs>
    </w:pPr>
  </w:style>
  <w:style w:type="character" w:customStyle="1" w:styleId="ZhlavChar">
    <w:name w:val="Záhlaví Char"/>
    <w:basedOn w:val="Standardnpsmoodstavce"/>
    <w:link w:val="Zhlav"/>
    <w:rsid w:val="004C5363"/>
    <w:rPr>
      <w:rFonts w:ascii="Times New Roman" w:eastAsia="SimSun" w:hAnsi="Times New Roman" w:cs="Mangal"/>
      <w:kern w:val="1"/>
      <w:sz w:val="24"/>
      <w:szCs w:val="24"/>
      <w:lang w:eastAsia="hi-IN" w:bidi="hi-IN"/>
    </w:rPr>
  </w:style>
  <w:style w:type="paragraph" w:styleId="Zpat">
    <w:name w:val="footer"/>
    <w:basedOn w:val="Normln"/>
    <w:link w:val="ZpatChar"/>
    <w:rsid w:val="004C5363"/>
    <w:pPr>
      <w:suppressLineNumbers/>
      <w:tabs>
        <w:tab w:val="center" w:pos="4819"/>
        <w:tab w:val="right" w:pos="9638"/>
      </w:tabs>
    </w:pPr>
  </w:style>
  <w:style w:type="character" w:customStyle="1" w:styleId="ZpatChar">
    <w:name w:val="Zápatí Char"/>
    <w:basedOn w:val="Standardnpsmoodstavce"/>
    <w:link w:val="Zpat"/>
    <w:rsid w:val="004C5363"/>
    <w:rPr>
      <w:rFonts w:ascii="Times New Roman" w:eastAsia="SimSun" w:hAnsi="Times New Roman" w:cs="Mangal"/>
      <w:kern w:val="1"/>
      <w:sz w:val="24"/>
      <w:szCs w:val="24"/>
      <w:lang w:eastAsia="hi-IN" w:bidi="hi-IN"/>
    </w:rPr>
  </w:style>
  <w:style w:type="character" w:styleId="slostrnky">
    <w:name w:val="page number"/>
    <w:basedOn w:val="Standardnpsmoodstavce"/>
    <w:rsid w:val="004C53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5363"/>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C5363"/>
    <w:rPr>
      <w:color w:val="0000FF"/>
      <w:u w:val="single"/>
    </w:rPr>
  </w:style>
  <w:style w:type="paragraph" w:styleId="Zhlav">
    <w:name w:val="header"/>
    <w:basedOn w:val="Normln"/>
    <w:link w:val="ZhlavChar"/>
    <w:rsid w:val="004C5363"/>
    <w:pPr>
      <w:suppressLineNumbers/>
      <w:tabs>
        <w:tab w:val="center" w:pos="4819"/>
        <w:tab w:val="right" w:pos="9638"/>
      </w:tabs>
    </w:pPr>
  </w:style>
  <w:style w:type="character" w:customStyle="1" w:styleId="ZhlavChar">
    <w:name w:val="Záhlaví Char"/>
    <w:basedOn w:val="Standardnpsmoodstavce"/>
    <w:link w:val="Zhlav"/>
    <w:rsid w:val="004C5363"/>
    <w:rPr>
      <w:rFonts w:ascii="Times New Roman" w:eastAsia="SimSun" w:hAnsi="Times New Roman" w:cs="Mangal"/>
      <w:kern w:val="1"/>
      <w:sz w:val="24"/>
      <w:szCs w:val="24"/>
      <w:lang w:eastAsia="hi-IN" w:bidi="hi-IN"/>
    </w:rPr>
  </w:style>
  <w:style w:type="paragraph" w:styleId="Zpat">
    <w:name w:val="footer"/>
    <w:basedOn w:val="Normln"/>
    <w:link w:val="ZpatChar"/>
    <w:rsid w:val="004C5363"/>
    <w:pPr>
      <w:suppressLineNumbers/>
      <w:tabs>
        <w:tab w:val="center" w:pos="4819"/>
        <w:tab w:val="right" w:pos="9638"/>
      </w:tabs>
    </w:pPr>
  </w:style>
  <w:style w:type="character" w:customStyle="1" w:styleId="ZpatChar">
    <w:name w:val="Zápatí Char"/>
    <w:basedOn w:val="Standardnpsmoodstavce"/>
    <w:link w:val="Zpat"/>
    <w:rsid w:val="004C5363"/>
    <w:rPr>
      <w:rFonts w:ascii="Times New Roman" w:eastAsia="SimSun" w:hAnsi="Times New Roman" w:cs="Mangal"/>
      <w:kern w:val="1"/>
      <w:sz w:val="24"/>
      <w:szCs w:val="24"/>
      <w:lang w:eastAsia="hi-IN" w:bidi="hi-IN"/>
    </w:rPr>
  </w:style>
  <w:style w:type="character" w:styleId="slostrnky">
    <w:name w:val="page number"/>
    <w:basedOn w:val="Standardnpsmoodstavce"/>
    <w:rsid w:val="004C5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4236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1</cp:revision>
  <dcterms:created xsi:type="dcterms:W3CDTF">2015-11-18T18:17:00Z</dcterms:created>
  <dcterms:modified xsi:type="dcterms:W3CDTF">2015-11-18T18:18:00Z</dcterms:modified>
</cp:coreProperties>
</file>